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541DC" w14:textId="77777777" w:rsidR="00D1394A" w:rsidRDefault="00D1394A">
      <w:pPr>
        <w:spacing w:after="240"/>
        <w:jc w:val="both"/>
        <w:rPr>
          <w:b/>
          <w:bCs/>
          <w:sz w:val="24"/>
          <w:szCs w:val="24"/>
        </w:rPr>
      </w:pPr>
      <w:bookmarkStart w:id="0" w:name="_GoBack"/>
      <w:bookmarkEnd w:id="0"/>
    </w:p>
    <w:tbl>
      <w:tblPr>
        <w:tblW w:w="5642" w:type="dxa"/>
        <w:tblInd w:w="4564" w:type="dxa"/>
        <w:tblLayout w:type="fixed"/>
        <w:tblCellMar>
          <w:left w:w="28" w:type="dxa"/>
          <w:right w:w="28" w:type="dxa"/>
        </w:tblCellMar>
        <w:tblLook w:val="0000" w:firstRow="0" w:lastRow="0" w:firstColumn="0" w:lastColumn="0" w:noHBand="0" w:noVBand="0"/>
      </w:tblPr>
      <w:tblGrid>
        <w:gridCol w:w="1701"/>
        <w:gridCol w:w="510"/>
        <w:gridCol w:w="255"/>
        <w:gridCol w:w="1929"/>
        <w:gridCol w:w="794"/>
        <w:gridCol w:w="453"/>
      </w:tblGrid>
      <w:tr w:rsidR="00151E61" w:rsidRPr="00E121B7" w14:paraId="6A2F0B16" w14:textId="77777777" w:rsidTr="00761D78">
        <w:tc>
          <w:tcPr>
            <w:tcW w:w="1701" w:type="dxa"/>
            <w:tcBorders>
              <w:top w:val="nil"/>
              <w:left w:val="nil"/>
              <w:bottom w:val="nil"/>
              <w:right w:val="nil"/>
            </w:tcBorders>
            <w:vAlign w:val="bottom"/>
          </w:tcPr>
          <w:p w14:paraId="27DC8EAF" w14:textId="77777777" w:rsidR="00151E61" w:rsidRPr="00E121B7" w:rsidRDefault="00151E61" w:rsidP="00353EB6">
            <w:pPr>
              <w:rPr>
                <w:sz w:val="24"/>
                <w:szCs w:val="24"/>
              </w:rPr>
            </w:pPr>
            <w:r w:rsidRPr="00E121B7">
              <w:rPr>
                <w:sz w:val="24"/>
                <w:szCs w:val="24"/>
              </w:rPr>
              <w:t xml:space="preserve">Утверждено  </w:t>
            </w:r>
            <w:r w:rsidRPr="00734A08">
              <w:rPr>
                <w:b/>
                <w:sz w:val="24"/>
                <w:szCs w:val="24"/>
              </w:rPr>
              <w:t>“</w:t>
            </w:r>
          </w:p>
        </w:tc>
        <w:tc>
          <w:tcPr>
            <w:tcW w:w="510" w:type="dxa"/>
            <w:tcBorders>
              <w:top w:val="nil"/>
              <w:left w:val="nil"/>
              <w:bottom w:val="single" w:sz="4" w:space="0" w:color="auto"/>
              <w:right w:val="nil"/>
            </w:tcBorders>
            <w:vAlign w:val="bottom"/>
          </w:tcPr>
          <w:p w14:paraId="535A896B" w14:textId="4014BF8B" w:rsidR="00151E61" w:rsidRPr="003574FE" w:rsidRDefault="00151E61" w:rsidP="00B27CD0">
            <w:pPr>
              <w:jc w:val="center"/>
              <w:rPr>
                <w:b/>
                <w:sz w:val="24"/>
                <w:szCs w:val="24"/>
                <w:lang w:val="en-US"/>
              </w:rPr>
            </w:pPr>
          </w:p>
        </w:tc>
        <w:tc>
          <w:tcPr>
            <w:tcW w:w="255" w:type="dxa"/>
            <w:tcBorders>
              <w:top w:val="nil"/>
              <w:left w:val="nil"/>
              <w:bottom w:val="nil"/>
              <w:right w:val="nil"/>
            </w:tcBorders>
            <w:vAlign w:val="bottom"/>
          </w:tcPr>
          <w:p w14:paraId="5356B067" w14:textId="77777777" w:rsidR="00151E61" w:rsidRPr="00734A08" w:rsidRDefault="00151E61" w:rsidP="00AE527B">
            <w:pPr>
              <w:rPr>
                <w:b/>
                <w:sz w:val="24"/>
                <w:szCs w:val="24"/>
              </w:rPr>
            </w:pPr>
            <w:r w:rsidRPr="00734A08">
              <w:rPr>
                <w:b/>
                <w:sz w:val="24"/>
                <w:szCs w:val="24"/>
              </w:rPr>
              <w:t>”</w:t>
            </w:r>
          </w:p>
        </w:tc>
        <w:tc>
          <w:tcPr>
            <w:tcW w:w="1929" w:type="dxa"/>
            <w:tcBorders>
              <w:top w:val="nil"/>
              <w:left w:val="nil"/>
              <w:bottom w:val="single" w:sz="4" w:space="0" w:color="auto"/>
              <w:right w:val="nil"/>
            </w:tcBorders>
            <w:vAlign w:val="bottom"/>
          </w:tcPr>
          <w:p w14:paraId="3FBA33CA" w14:textId="77050199" w:rsidR="00151E61" w:rsidRPr="003574FE" w:rsidRDefault="00151E61" w:rsidP="00734A08">
            <w:pPr>
              <w:jc w:val="center"/>
              <w:rPr>
                <w:b/>
                <w:sz w:val="24"/>
                <w:szCs w:val="24"/>
              </w:rPr>
            </w:pPr>
          </w:p>
        </w:tc>
        <w:tc>
          <w:tcPr>
            <w:tcW w:w="794" w:type="dxa"/>
            <w:tcBorders>
              <w:top w:val="nil"/>
              <w:left w:val="nil"/>
              <w:bottom w:val="nil"/>
              <w:right w:val="nil"/>
            </w:tcBorders>
            <w:vAlign w:val="bottom"/>
          </w:tcPr>
          <w:p w14:paraId="65619416" w14:textId="341CCAE0" w:rsidR="00151E61" w:rsidRPr="00734A08" w:rsidRDefault="00A8166F" w:rsidP="00527F4E">
            <w:pPr>
              <w:rPr>
                <w:b/>
                <w:sz w:val="24"/>
                <w:szCs w:val="24"/>
              </w:rPr>
            </w:pPr>
            <w:r>
              <w:rPr>
                <w:b/>
                <w:sz w:val="24"/>
                <w:szCs w:val="24"/>
              </w:rPr>
              <w:t>20</w:t>
            </w:r>
            <w:r w:rsidR="00527F4E">
              <w:rPr>
                <w:b/>
                <w:sz w:val="24"/>
                <w:szCs w:val="24"/>
              </w:rPr>
              <w:t>19</w:t>
            </w:r>
          </w:p>
        </w:tc>
        <w:tc>
          <w:tcPr>
            <w:tcW w:w="453" w:type="dxa"/>
            <w:tcBorders>
              <w:top w:val="nil"/>
              <w:left w:val="nil"/>
              <w:bottom w:val="nil"/>
              <w:right w:val="nil"/>
            </w:tcBorders>
            <w:vAlign w:val="bottom"/>
          </w:tcPr>
          <w:p w14:paraId="6B7B09AC" w14:textId="77777777" w:rsidR="00151E61" w:rsidRPr="00734A08" w:rsidRDefault="00151E61" w:rsidP="00AE527B">
            <w:pPr>
              <w:ind w:left="57"/>
              <w:rPr>
                <w:b/>
                <w:sz w:val="24"/>
                <w:szCs w:val="24"/>
              </w:rPr>
            </w:pPr>
            <w:r w:rsidRPr="00734A08">
              <w:rPr>
                <w:b/>
                <w:sz w:val="24"/>
                <w:szCs w:val="24"/>
              </w:rPr>
              <w:t>г.</w:t>
            </w:r>
          </w:p>
        </w:tc>
      </w:tr>
    </w:tbl>
    <w:p w14:paraId="3B194933" w14:textId="77777777" w:rsidR="005A3A9F" w:rsidRPr="00DE5A00" w:rsidRDefault="005A3A9F" w:rsidP="005A3A9F">
      <w:pPr>
        <w:ind w:left="4536"/>
        <w:jc w:val="center"/>
        <w:rPr>
          <w:b/>
          <w:bCs/>
          <w:sz w:val="24"/>
          <w:szCs w:val="24"/>
        </w:rPr>
      </w:pPr>
      <w:r>
        <w:rPr>
          <w:b/>
          <w:bCs/>
          <w:sz w:val="24"/>
          <w:szCs w:val="24"/>
        </w:rPr>
        <w:t>ПАО Московская Биржа</w:t>
      </w:r>
    </w:p>
    <w:p w14:paraId="26853ACF" w14:textId="5419ECBD" w:rsidR="00CB3905" w:rsidRPr="00E121B7" w:rsidRDefault="005A3A9F" w:rsidP="005A3A9F">
      <w:pPr>
        <w:pBdr>
          <w:top w:val="single" w:sz="4" w:space="0" w:color="auto"/>
        </w:pBdr>
        <w:ind w:left="4536" w:right="-2"/>
        <w:jc w:val="center"/>
        <w:rPr>
          <w:sz w:val="18"/>
          <w:szCs w:val="24"/>
        </w:rPr>
      </w:pPr>
      <w:r w:rsidRPr="00E121B7">
        <w:rPr>
          <w:sz w:val="18"/>
          <w:szCs w:val="24"/>
        </w:rPr>
        <w:t xml:space="preserve"> </w:t>
      </w:r>
      <w:r w:rsidR="00CB3905" w:rsidRPr="00E121B7">
        <w:rPr>
          <w:sz w:val="18"/>
          <w:szCs w:val="24"/>
        </w:rPr>
        <w:t>(наименование биржи)</w:t>
      </w:r>
    </w:p>
    <w:p w14:paraId="602DDE4E" w14:textId="77777777" w:rsidR="00CB3905" w:rsidRPr="00E121B7" w:rsidRDefault="00CB3905" w:rsidP="00CB3905">
      <w:pPr>
        <w:ind w:left="3714" w:right="-2"/>
        <w:jc w:val="center"/>
        <w:rPr>
          <w:sz w:val="24"/>
          <w:szCs w:val="24"/>
        </w:rPr>
      </w:pPr>
    </w:p>
    <w:p w14:paraId="5AB63EA3" w14:textId="555D7B9F" w:rsidR="00CB3905" w:rsidRPr="00E121B7" w:rsidRDefault="00CB3905" w:rsidP="00CB3905">
      <w:pPr>
        <w:pBdr>
          <w:top w:val="single" w:sz="4" w:space="0" w:color="auto"/>
        </w:pBdr>
        <w:ind w:left="4536" w:right="-2"/>
        <w:jc w:val="center"/>
        <w:rPr>
          <w:sz w:val="18"/>
          <w:szCs w:val="24"/>
        </w:rPr>
      </w:pPr>
      <w:r w:rsidRPr="00E121B7">
        <w:rPr>
          <w:sz w:val="18"/>
          <w:szCs w:val="24"/>
        </w:rPr>
        <w:t>(подпись уполномоченного</w:t>
      </w:r>
      <w:r w:rsidR="00353EB6" w:rsidRPr="00E121B7">
        <w:rPr>
          <w:sz w:val="18"/>
          <w:szCs w:val="24"/>
        </w:rPr>
        <w:t xml:space="preserve"> </w:t>
      </w:r>
      <w:r w:rsidRPr="00E121B7">
        <w:rPr>
          <w:sz w:val="18"/>
          <w:szCs w:val="24"/>
        </w:rPr>
        <w:t>лица биржи)</w:t>
      </w:r>
    </w:p>
    <w:p w14:paraId="1C8DC710" w14:textId="77777777" w:rsidR="00D1394A" w:rsidRPr="00E121B7" w:rsidRDefault="00CB3905" w:rsidP="00353EB6">
      <w:pPr>
        <w:spacing w:before="240"/>
        <w:ind w:left="4536"/>
        <w:jc w:val="center"/>
        <w:rPr>
          <w:szCs w:val="24"/>
        </w:rPr>
      </w:pPr>
      <w:r w:rsidRPr="00E121B7">
        <w:rPr>
          <w:i/>
          <w:iCs/>
          <w:szCs w:val="24"/>
        </w:rPr>
        <w:t>Печать</w:t>
      </w:r>
    </w:p>
    <w:p w14:paraId="5438FE47" w14:textId="77777777" w:rsidR="00813D51" w:rsidRDefault="00813D51">
      <w:pPr>
        <w:spacing w:before="240" w:after="240"/>
        <w:jc w:val="center"/>
        <w:rPr>
          <w:b/>
          <w:bCs/>
          <w:sz w:val="26"/>
          <w:szCs w:val="26"/>
        </w:rPr>
      </w:pPr>
    </w:p>
    <w:p w14:paraId="52F0D88C" w14:textId="03EA9F07" w:rsidR="00783D9A" w:rsidRPr="00952641" w:rsidRDefault="00D1394A">
      <w:pPr>
        <w:spacing w:before="240" w:after="240"/>
        <w:jc w:val="center"/>
        <w:rPr>
          <w:b/>
          <w:bCs/>
          <w:sz w:val="32"/>
          <w:szCs w:val="32"/>
        </w:rPr>
      </w:pPr>
      <w:r w:rsidRPr="00952641">
        <w:rPr>
          <w:b/>
          <w:bCs/>
          <w:sz w:val="32"/>
          <w:szCs w:val="32"/>
        </w:rPr>
        <w:t xml:space="preserve">ИЗМЕНЕНИЯ В </w:t>
      </w:r>
      <w:r w:rsidR="00F9375B" w:rsidRPr="00952641">
        <w:rPr>
          <w:b/>
          <w:bCs/>
          <w:sz w:val="32"/>
          <w:szCs w:val="32"/>
        </w:rPr>
        <w:t>ПРОСПЕКТ ЦЕННЫХ БУМАГ</w:t>
      </w:r>
    </w:p>
    <w:p w14:paraId="06E9A411" w14:textId="77777777" w:rsidR="00680FDC" w:rsidRPr="00680FDC" w:rsidRDefault="00680FDC" w:rsidP="00680FDC">
      <w:pPr>
        <w:keepNext/>
        <w:ind w:left="-142" w:right="142"/>
        <w:jc w:val="center"/>
        <w:outlineLvl w:val="0"/>
        <w:rPr>
          <w:b/>
          <w:sz w:val="28"/>
          <w:szCs w:val="28"/>
        </w:rPr>
      </w:pPr>
      <w:r w:rsidRPr="00680FDC">
        <w:rPr>
          <w:b/>
          <w:sz w:val="28"/>
          <w:szCs w:val="28"/>
        </w:rPr>
        <w:t xml:space="preserve">Публичное акционерное общество Банк </w:t>
      </w:r>
    </w:p>
    <w:p w14:paraId="4C47C9B0" w14:textId="77777777" w:rsidR="00680FDC" w:rsidRPr="00680FDC" w:rsidRDefault="00680FDC" w:rsidP="00680FDC">
      <w:pPr>
        <w:keepNext/>
        <w:ind w:left="-142" w:right="142"/>
        <w:jc w:val="center"/>
        <w:outlineLvl w:val="0"/>
        <w:rPr>
          <w:bCs/>
          <w:i/>
          <w:sz w:val="21"/>
          <w:szCs w:val="21"/>
        </w:rPr>
      </w:pPr>
      <w:r w:rsidRPr="00680FDC">
        <w:rPr>
          <w:b/>
          <w:sz w:val="28"/>
          <w:szCs w:val="28"/>
        </w:rPr>
        <w:t>«Финансовая Корпорация Открытие»</w:t>
      </w:r>
    </w:p>
    <w:p w14:paraId="79113089" w14:textId="77777777" w:rsidR="00680FDC" w:rsidRPr="00680FDC" w:rsidRDefault="00680FDC" w:rsidP="00680FDC">
      <w:pPr>
        <w:pBdr>
          <w:top w:val="single" w:sz="4" w:space="1" w:color="auto"/>
        </w:pBdr>
        <w:ind w:left="-142" w:right="142"/>
        <w:jc w:val="center"/>
        <w:rPr>
          <w:sz w:val="21"/>
          <w:szCs w:val="21"/>
        </w:rPr>
      </w:pPr>
    </w:p>
    <w:p w14:paraId="02DC012D" w14:textId="77777777" w:rsidR="008575F8" w:rsidRPr="00F95B0C" w:rsidRDefault="008575F8" w:rsidP="008575F8">
      <w:pPr>
        <w:jc w:val="center"/>
        <w:rPr>
          <w:b/>
          <w:i/>
          <w:sz w:val="24"/>
          <w:szCs w:val="24"/>
        </w:rPr>
      </w:pPr>
      <w:r w:rsidRPr="00F95B0C">
        <w:rPr>
          <w:b/>
          <w:i/>
          <w:sz w:val="24"/>
          <w:szCs w:val="24"/>
        </w:rPr>
        <w:t xml:space="preserve">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 </w:t>
      </w:r>
    </w:p>
    <w:p w14:paraId="4D25CA1A" w14:textId="77777777" w:rsidR="008575F8" w:rsidRPr="00F95B0C" w:rsidRDefault="008575F8" w:rsidP="008575F8">
      <w:pPr>
        <w:jc w:val="center"/>
        <w:rPr>
          <w:b/>
          <w:i/>
          <w:sz w:val="24"/>
          <w:szCs w:val="24"/>
        </w:rPr>
      </w:pPr>
    </w:p>
    <w:p w14:paraId="3DC72E79" w14:textId="77777777" w:rsidR="008575F8" w:rsidRPr="00F95B0C" w:rsidRDefault="008575F8" w:rsidP="008575F8">
      <w:pPr>
        <w:jc w:val="center"/>
        <w:rPr>
          <w:b/>
          <w:i/>
          <w:sz w:val="24"/>
          <w:szCs w:val="24"/>
        </w:rPr>
      </w:pPr>
      <w:r w:rsidRPr="00F95B0C">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- 200 000 000 000 (Двести миллиардов) рублей или эквивалент этой суммы в иностранной валюте </w:t>
      </w:r>
    </w:p>
    <w:p w14:paraId="1D4EBF6F" w14:textId="77777777" w:rsidR="008575F8" w:rsidRDefault="008575F8" w:rsidP="008575F8">
      <w:pPr>
        <w:jc w:val="center"/>
        <w:rPr>
          <w:b/>
          <w:i/>
          <w:sz w:val="24"/>
          <w:szCs w:val="24"/>
        </w:rPr>
      </w:pPr>
      <w:r w:rsidRPr="00F95B0C">
        <w:rPr>
          <w:b/>
          <w:i/>
          <w:sz w:val="24"/>
          <w:szCs w:val="24"/>
        </w:rPr>
        <w:t>максимальный срок погашения – 10 920 (Десять тысяч девятьсот двадцать) дней с даты начала размещения биржевых облигаций отдельного выпуска, размещаемого в рамках программы биржевых облигаций</w:t>
      </w:r>
    </w:p>
    <w:p w14:paraId="556D3999" w14:textId="77777777" w:rsidR="008575F8" w:rsidRPr="00F95B0C" w:rsidRDefault="008575F8" w:rsidP="00952641">
      <w:pPr>
        <w:rPr>
          <w:b/>
          <w:i/>
          <w:sz w:val="24"/>
          <w:szCs w:val="24"/>
        </w:rPr>
      </w:pPr>
    </w:p>
    <w:p w14:paraId="6712BA67" w14:textId="77777777" w:rsidR="00D1394A" w:rsidRPr="00E121B7" w:rsidRDefault="00D1394A" w:rsidP="00F62D62">
      <w:pPr>
        <w:pBdr>
          <w:top w:val="single" w:sz="4" w:space="1" w:color="auto"/>
        </w:pBdr>
        <w:spacing w:after="120"/>
        <w:jc w:val="center"/>
      </w:pPr>
    </w:p>
    <w:p w14:paraId="5485DE7A" w14:textId="619EA6DF" w:rsidR="00D1394A" w:rsidRPr="00952641" w:rsidRDefault="00832FA1">
      <w:pPr>
        <w:jc w:val="center"/>
        <w:rPr>
          <w:sz w:val="22"/>
          <w:szCs w:val="22"/>
        </w:rPr>
      </w:pPr>
      <w:r w:rsidRPr="00952641">
        <w:rPr>
          <w:sz w:val="22"/>
          <w:szCs w:val="22"/>
        </w:rPr>
        <w:t xml:space="preserve">Идентификационный номер </w:t>
      </w:r>
      <w:r w:rsidR="008575F8" w:rsidRPr="00952641">
        <w:rPr>
          <w:sz w:val="22"/>
          <w:szCs w:val="22"/>
        </w:rPr>
        <w:t xml:space="preserve">программы биржевых облигаций </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tblGrid>
      <w:tr w:rsidR="003D3CCD" w:rsidRPr="00A64730" w14:paraId="421D345F" w14:textId="19F47259" w:rsidTr="00C33916">
        <w:trPr>
          <w:trHeight w:val="340"/>
          <w:jc w:val="center"/>
        </w:trPr>
        <w:tc>
          <w:tcPr>
            <w:tcW w:w="369" w:type="dxa"/>
            <w:tcBorders>
              <w:top w:val="single" w:sz="4" w:space="0" w:color="auto"/>
              <w:left w:val="single" w:sz="4" w:space="0" w:color="auto"/>
              <w:bottom w:val="single" w:sz="4" w:space="0" w:color="auto"/>
              <w:right w:val="single" w:sz="4" w:space="0" w:color="auto"/>
            </w:tcBorders>
            <w:vAlign w:val="bottom"/>
          </w:tcPr>
          <w:p w14:paraId="2EB4DF17" w14:textId="43AE1E92" w:rsidR="003D3CCD" w:rsidRPr="008575F8" w:rsidRDefault="003D3CCD" w:rsidP="00E67C96">
            <w:pPr>
              <w:ind w:left="-28" w:firstLine="28"/>
              <w:jc w:val="center"/>
            </w:pPr>
            <w:r w:rsidRPr="00896D6D">
              <w:rPr>
                <w:b/>
              </w:rPr>
              <w:t>4</w:t>
            </w:r>
          </w:p>
        </w:tc>
        <w:tc>
          <w:tcPr>
            <w:tcW w:w="369" w:type="dxa"/>
            <w:tcBorders>
              <w:top w:val="single" w:sz="4" w:space="0" w:color="auto"/>
              <w:left w:val="nil"/>
              <w:bottom w:val="single" w:sz="4" w:space="0" w:color="auto"/>
              <w:right w:val="nil"/>
            </w:tcBorders>
            <w:vAlign w:val="bottom"/>
          </w:tcPr>
          <w:p w14:paraId="6BDF36FE" w14:textId="2E2D0177" w:rsidR="003D3CCD" w:rsidRPr="008575F8" w:rsidRDefault="003D3CCD" w:rsidP="00E67C96">
            <w:pPr>
              <w:jc w:val="center"/>
            </w:pPr>
            <w:r w:rsidRPr="00896D6D">
              <w:rPr>
                <w:b/>
              </w:rPr>
              <w:t>0</w:t>
            </w:r>
          </w:p>
        </w:tc>
        <w:tc>
          <w:tcPr>
            <w:tcW w:w="369" w:type="dxa"/>
            <w:tcBorders>
              <w:top w:val="single" w:sz="4" w:space="0" w:color="auto"/>
              <w:left w:val="single" w:sz="4" w:space="0" w:color="auto"/>
              <w:bottom w:val="single" w:sz="4" w:space="0" w:color="auto"/>
              <w:right w:val="single" w:sz="4" w:space="0" w:color="auto"/>
            </w:tcBorders>
            <w:vAlign w:val="bottom"/>
          </w:tcPr>
          <w:p w14:paraId="6D4D8C9B" w14:textId="3D13E248" w:rsidR="003D3CCD" w:rsidRPr="008575F8" w:rsidRDefault="003D3CCD" w:rsidP="00E67C96">
            <w:pPr>
              <w:jc w:val="center"/>
            </w:pPr>
            <w:r w:rsidRPr="00896D6D">
              <w:rPr>
                <w:b/>
              </w:rPr>
              <w:t>2</w:t>
            </w:r>
          </w:p>
        </w:tc>
        <w:tc>
          <w:tcPr>
            <w:tcW w:w="340" w:type="dxa"/>
            <w:tcBorders>
              <w:top w:val="single" w:sz="4" w:space="0" w:color="auto"/>
              <w:left w:val="single" w:sz="4" w:space="0" w:color="auto"/>
              <w:bottom w:val="single" w:sz="4" w:space="0" w:color="auto"/>
              <w:right w:val="single" w:sz="4" w:space="0" w:color="auto"/>
            </w:tcBorders>
            <w:vAlign w:val="bottom"/>
          </w:tcPr>
          <w:p w14:paraId="53180A86" w14:textId="33C284B5" w:rsidR="003D3CCD" w:rsidRPr="008575F8" w:rsidRDefault="003D3CCD" w:rsidP="00E67C96">
            <w:pPr>
              <w:jc w:val="center"/>
            </w:pPr>
            <w:r w:rsidRPr="00896D6D">
              <w:rPr>
                <w:b/>
              </w:rPr>
              <w:t>5</w:t>
            </w:r>
          </w:p>
        </w:tc>
        <w:tc>
          <w:tcPr>
            <w:tcW w:w="369" w:type="dxa"/>
            <w:tcBorders>
              <w:top w:val="single" w:sz="4" w:space="0" w:color="auto"/>
              <w:left w:val="nil"/>
              <w:bottom w:val="single" w:sz="4" w:space="0" w:color="auto"/>
              <w:right w:val="nil"/>
            </w:tcBorders>
            <w:vAlign w:val="bottom"/>
          </w:tcPr>
          <w:p w14:paraId="5C588607" w14:textId="23622B2B" w:rsidR="003D3CCD" w:rsidRPr="008575F8" w:rsidRDefault="003D3CCD" w:rsidP="00E67C96">
            <w:pPr>
              <w:jc w:val="center"/>
            </w:pPr>
            <w:r w:rsidRPr="00896D6D">
              <w:rPr>
                <w:b/>
              </w:rPr>
              <w:t>6</w:t>
            </w:r>
          </w:p>
        </w:tc>
        <w:tc>
          <w:tcPr>
            <w:tcW w:w="369" w:type="dxa"/>
            <w:tcBorders>
              <w:top w:val="single" w:sz="4" w:space="0" w:color="auto"/>
              <w:left w:val="single" w:sz="4" w:space="0" w:color="auto"/>
              <w:bottom w:val="single" w:sz="4" w:space="0" w:color="auto"/>
              <w:right w:val="single" w:sz="4" w:space="0" w:color="auto"/>
            </w:tcBorders>
            <w:vAlign w:val="bottom"/>
          </w:tcPr>
          <w:p w14:paraId="4B1AA218" w14:textId="21A5EA1D" w:rsidR="003D3CCD" w:rsidRPr="008575F8" w:rsidRDefault="003D3CCD" w:rsidP="00E67C96">
            <w:pPr>
              <w:jc w:val="center"/>
            </w:pPr>
            <w:r w:rsidRPr="00896D6D">
              <w:rPr>
                <w:b/>
              </w:rPr>
              <w:t>2</w:t>
            </w:r>
          </w:p>
        </w:tc>
        <w:tc>
          <w:tcPr>
            <w:tcW w:w="369" w:type="dxa"/>
            <w:tcBorders>
              <w:top w:val="single" w:sz="4" w:space="0" w:color="auto"/>
              <w:left w:val="single" w:sz="4" w:space="0" w:color="auto"/>
              <w:bottom w:val="single" w:sz="4" w:space="0" w:color="auto"/>
              <w:right w:val="single" w:sz="4" w:space="0" w:color="auto"/>
            </w:tcBorders>
            <w:vAlign w:val="bottom"/>
          </w:tcPr>
          <w:p w14:paraId="57C94D9B" w14:textId="7BFE21DB" w:rsidR="003D3CCD" w:rsidRPr="008575F8" w:rsidRDefault="003D3CCD" w:rsidP="00E67C96">
            <w:pPr>
              <w:jc w:val="center"/>
            </w:pPr>
            <w:r w:rsidRPr="00896D6D">
              <w:rPr>
                <w:b/>
                <w:lang w:val="en-US"/>
              </w:rPr>
              <w:t>B</w:t>
            </w:r>
          </w:p>
        </w:tc>
        <w:tc>
          <w:tcPr>
            <w:tcW w:w="369" w:type="dxa"/>
            <w:tcBorders>
              <w:top w:val="single" w:sz="4" w:space="0" w:color="auto"/>
              <w:left w:val="single" w:sz="4" w:space="0" w:color="auto"/>
              <w:bottom w:val="single" w:sz="4" w:space="0" w:color="auto"/>
              <w:right w:val="single" w:sz="4" w:space="0" w:color="auto"/>
            </w:tcBorders>
            <w:vAlign w:val="bottom"/>
          </w:tcPr>
          <w:p w14:paraId="60B319CF" w14:textId="5E2772B1" w:rsidR="003D3CCD" w:rsidRPr="008575F8" w:rsidRDefault="003D3CCD" w:rsidP="00E67C96">
            <w:pPr>
              <w:jc w:val="center"/>
            </w:pPr>
            <w:r w:rsidRPr="00896D6D">
              <w:rPr>
                <w:b/>
                <w:lang w:val="en-US"/>
              </w:rPr>
              <w:t>0</w:t>
            </w:r>
          </w:p>
        </w:tc>
        <w:tc>
          <w:tcPr>
            <w:tcW w:w="369" w:type="dxa"/>
            <w:tcBorders>
              <w:top w:val="single" w:sz="4" w:space="0" w:color="auto"/>
              <w:left w:val="single" w:sz="4" w:space="0" w:color="auto"/>
              <w:bottom w:val="single" w:sz="4" w:space="0" w:color="auto"/>
              <w:right w:val="single" w:sz="4" w:space="0" w:color="auto"/>
            </w:tcBorders>
            <w:vAlign w:val="bottom"/>
          </w:tcPr>
          <w:p w14:paraId="51F2069F" w14:textId="6BF62AE9" w:rsidR="003D3CCD" w:rsidRPr="008575F8" w:rsidRDefault="003D3CCD" w:rsidP="00E67C96">
            <w:pPr>
              <w:jc w:val="center"/>
            </w:pPr>
            <w:r w:rsidRPr="00896D6D">
              <w:rPr>
                <w:b/>
                <w:lang w:val="en-US"/>
              </w:rPr>
              <w:t>0</w:t>
            </w:r>
          </w:p>
        </w:tc>
        <w:tc>
          <w:tcPr>
            <w:tcW w:w="369" w:type="dxa"/>
            <w:tcBorders>
              <w:top w:val="single" w:sz="4" w:space="0" w:color="auto"/>
              <w:left w:val="single" w:sz="4" w:space="0" w:color="auto"/>
              <w:bottom w:val="single" w:sz="4" w:space="0" w:color="auto"/>
              <w:right w:val="single" w:sz="4" w:space="0" w:color="auto"/>
            </w:tcBorders>
            <w:vAlign w:val="bottom"/>
          </w:tcPr>
          <w:p w14:paraId="4CF4D53B" w14:textId="6CB1D3FF" w:rsidR="003D3CCD" w:rsidRPr="008575F8" w:rsidRDefault="003D3CCD" w:rsidP="00E67C96">
            <w:pPr>
              <w:jc w:val="center"/>
            </w:pPr>
            <w:r w:rsidRPr="00896D6D">
              <w:rPr>
                <w:b/>
                <w:lang w:val="en-US"/>
              </w:rPr>
              <w:t>1</w:t>
            </w:r>
          </w:p>
        </w:tc>
        <w:tc>
          <w:tcPr>
            <w:tcW w:w="369" w:type="dxa"/>
            <w:tcBorders>
              <w:top w:val="single" w:sz="4" w:space="0" w:color="auto"/>
              <w:left w:val="nil"/>
              <w:bottom w:val="single" w:sz="4" w:space="0" w:color="auto"/>
              <w:right w:val="nil"/>
            </w:tcBorders>
            <w:vAlign w:val="bottom"/>
          </w:tcPr>
          <w:p w14:paraId="67A51F9C" w14:textId="231A7F79" w:rsidR="003D3CCD" w:rsidRPr="008575F8" w:rsidRDefault="003D3CCD" w:rsidP="00E67C96">
            <w:pPr>
              <w:jc w:val="center"/>
            </w:pPr>
            <w:r w:rsidRPr="00896D6D">
              <w:rPr>
                <w:b/>
                <w:lang w:val="en-US"/>
              </w:rPr>
              <w:t>P</w:t>
            </w:r>
          </w:p>
        </w:tc>
        <w:tc>
          <w:tcPr>
            <w:tcW w:w="369" w:type="dxa"/>
            <w:tcBorders>
              <w:top w:val="single" w:sz="4" w:space="0" w:color="auto"/>
              <w:left w:val="single" w:sz="4" w:space="0" w:color="auto"/>
              <w:bottom w:val="single" w:sz="4" w:space="0" w:color="auto"/>
              <w:right w:val="single" w:sz="4" w:space="0" w:color="auto"/>
            </w:tcBorders>
            <w:vAlign w:val="bottom"/>
          </w:tcPr>
          <w:p w14:paraId="44BA8215" w14:textId="6DF1D8C8" w:rsidR="003D3CCD" w:rsidRPr="008575F8" w:rsidRDefault="003D3CCD" w:rsidP="00E67C96">
            <w:pPr>
              <w:jc w:val="center"/>
            </w:pPr>
            <w:r w:rsidRPr="00896D6D">
              <w:rPr>
                <w:b/>
                <w:lang w:val="en-US"/>
              </w:rPr>
              <w:t>0</w:t>
            </w:r>
          </w:p>
        </w:tc>
        <w:tc>
          <w:tcPr>
            <w:tcW w:w="369" w:type="dxa"/>
            <w:tcBorders>
              <w:top w:val="single" w:sz="4" w:space="0" w:color="auto"/>
              <w:left w:val="single" w:sz="4" w:space="0" w:color="auto"/>
              <w:bottom w:val="single" w:sz="4" w:space="0" w:color="auto"/>
              <w:right w:val="single" w:sz="4" w:space="0" w:color="auto"/>
            </w:tcBorders>
            <w:vAlign w:val="bottom"/>
          </w:tcPr>
          <w:p w14:paraId="51D38018" w14:textId="31147A92" w:rsidR="003D3CCD" w:rsidRPr="00896D6D" w:rsidRDefault="003D3CCD" w:rsidP="00E67C96">
            <w:pPr>
              <w:jc w:val="center"/>
              <w:rPr>
                <w:b/>
                <w:lang w:val="en-US"/>
              </w:rPr>
            </w:pPr>
            <w:r w:rsidRPr="00896D6D">
              <w:rPr>
                <w:b/>
                <w:lang w:val="en-US"/>
              </w:rPr>
              <w:t>2</w:t>
            </w:r>
          </w:p>
        </w:tc>
        <w:tc>
          <w:tcPr>
            <w:tcW w:w="369" w:type="dxa"/>
            <w:tcBorders>
              <w:top w:val="single" w:sz="4" w:space="0" w:color="auto"/>
              <w:left w:val="single" w:sz="4" w:space="0" w:color="auto"/>
              <w:bottom w:val="single" w:sz="4" w:space="0" w:color="auto"/>
              <w:right w:val="single" w:sz="4" w:space="0" w:color="auto"/>
            </w:tcBorders>
            <w:vAlign w:val="bottom"/>
          </w:tcPr>
          <w:p w14:paraId="39E608AA" w14:textId="62D090D3" w:rsidR="003D3CCD" w:rsidRPr="00896D6D" w:rsidRDefault="003D3CCD" w:rsidP="00E67C96">
            <w:pPr>
              <w:jc w:val="center"/>
              <w:rPr>
                <w:b/>
                <w:lang w:val="en-US"/>
              </w:rPr>
            </w:pPr>
            <w:r w:rsidRPr="00896D6D">
              <w:rPr>
                <w:b/>
                <w:lang w:val="en-US"/>
              </w:rPr>
              <w:t>E</w:t>
            </w:r>
          </w:p>
        </w:tc>
      </w:tr>
    </w:tbl>
    <w:p w14:paraId="756F0B0F" w14:textId="77777777" w:rsidR="004A728A" w:rsidRPr="008575F8" w:rsidRDefault="004A728A">
      <w:pPr>
        <w:jc w:val="center"/>
      </w:pPr>
    </w:p>
    <w:p w14:paraId="40082387" w14:textId="7B6735F8" w:rsidR="00D1394A" w:rsidRPr="00952641" w:rsidRDefault="00D1394A">
      <w:pPr>
        <w:jc w:val="center"/>
        <w:rPr>
          <w:sz w:val="22"/>
          <w:szCs w:val="22"/>
        </w:rPr>
      </w:pPr>
      <w:r w:rsidRPr="00952641">
        <w:rPr>
          <w:sz w:val="22"/>
          <w:szCs w:val="22"/>
        </w:rPr>
        <w:t xml:space="preserve">дата </w:t>
      </w:r>
      <w:r w:rsidR="00832FA1" w:rsidRPr="00952641">
        <w:rPr>
          <w:sz w:val="22"/>
          <w:szCs w:val="22"/>
        </w:rPr>
        <w:t xml:space="preserve">присвоения идентификационного номера </w:t>
      </w:r>
      <w:r w:rsidR="001010DF" w:rsidRPr="00952641">
        <w:rPr>
          <w:sz w:val="22"/>
          <w:szCs w:val="22"/>
        </w:rPr>
        <w:t xml:space="preserve">программе биржевых облигаций </w:t>
      </w:r>
    </w:p>
    <w:tbl>
      <w:tblPr>
        <w:tblW w:w="3572" w:type="dxa"/>
        <w:jc w:val="center"/>
        <w:tblLayout w:type="fixed"/>
        <w:tblCellMar>
          <w:left w:w="28" w:type="dxa"/>
          <w:right w:w="28" w:type="dxa"/>
        </w:tblCellMar>
        <w:tblLook w:val="0000" w:firstRow="0" w:lastRow="0" w:firstColumn="0" w:lastColumn="0" w:noHBand="0" w:noVBand="0"/>
      </w:tblPr>
      <w:tblGrid>
        <w:gridCol w:w="169"/>
        <w:gridCol w:w="454"/>
        <w:gridCol w:w="255"/>
        <w:gridCol w:w="1588"/>
        <w:gridCol w:w="369"/>
        <w:gridCol w:w="369"/>
        <w:gridCol w:w="368"/>
      </w:tblGrid>
      <w:tr w:rsidR="00D1394A" w:rsidRPr="001010DF" w14:paraId="00D8CDA4" w14:textId="77777777" w:rsidTr="001010DF">
        <w:trPr>
          <w:jc w:val="center"/>
        </w:trPr>
        <w:tc>
          <w:tcPr>
            <w:tcW w:w="169" w:type="dxa"/>
            <w:tcBorders>
              <w:top w:val="nil"/>
              <w:left w:val="nil"/>
              <w:bottom w:val="nil"/>
              <w:right w:val="nil"/>
            </w:tcBorders>
            <w:vAlign w:val="bottom"/>
          </w:tcPr>
          <w:p w14:paraId="1347CD3C" w14:textId="3AC92E77" w:rsidR="00D1394A" w:rsidRPr="001010DF" w:rsidRDefault="001010DF">
            <w:pPr>
              <w:rPr>
                <w:b/>
              </w:rPr>
            </w:pPr>
            <w:r w:rsidRPr="001010DF">
              <w:rPr>
                <w:b/>
              </w:rPr>
              <w:t>«</w:t>
            </w:r>
          </w:p>
        </w:tc>
        <w:tc>
          <w:tcPr>
            <w:tcW w:w="454" w:type="dxa"/>
            <w:tcBorders>
              <w:top w:val="nil"/>
              <w:left w:val="nil"/>
              <w:bottom w:val="single" w:sz="4" w:space="0" w:color="auto"/>
              <w:right w:val="nil"/>
            </w:tcBorders>
            <w:vAlign w:val="bottom"/>
          </w:tcPr>
          <w:p w14:paraId="44992C72" w14:textId="00FC4FAD" w:rsidR="00D1394A" w:rsidRPr="001010DF" w:rsidRDefault="000A70C5" w:rsidP="001010DF">
            <w:pPr>
              <w:jc w:val="center"/>
              <w:rPr>
                <w:b/>
              </w:rPr>
            </w:pPr>
            <w:r w:rsidRPr="001010DF">
              <w:rPr>
                <w:b/>
                <w:lang w:val="en-US"/>
              </w:rPr>
              <w:t>0</w:t>
            </w:r>
            <w:r w:rsidR="001010DF" w:rsidRPr="001010DF">
              <w:rPr>
                <w:b/>
              </w:rPr>
              <w:t>5</w:t>
            </w:r>
          </w:p>
        </w:tc>
        <w:tc>
          <w:tcPr>
            <w:tcW w:w="255" w:type="dxa"/>
            <w:tcBorders>
              <w:top w:val="nil"/>
              <w:left w:val="nil"/>
              <w:bottom w:val="nil"/>
              <w:right w:val="nil"/>
            </w:tcBorders>
            <w:vAlign w:val="bottom"/>
          </w:tcPr>
          <w:p w14:paraId="434AED5A" w14:textId="6A8960CF" w:rsidR="00D1394A" w:rsidRPr="001010DF" w:rsidRDefault="001010DF">
            <w:pPr>
              <w:rPr>
                <w:b/>
              </w:rPr>
            </w:pPr>
            <w:r w:rsidRPr="001010DF">
              <w:rPr>
                <w:b/>
              </w:rPr>
              <w:t>»</w:t>
            </w:r>
          </w:p>
        </w:tc>
        <w:tc>
          <w:tcPr>
            <w:tcW w:w="1588" w:type="dxa"/>
            <w:tcBorders>
              <w:top w:val="nil"/>
              <w:left w:val="nil"/>
              <w:bottom w:val="single" w:sz="4" w:space="0" w:color="auto"/>
              <w:right w:val="nil"/>
            </w:tcBorders>
            <w:vAlign w:val="bottom"/>
          </w:tcPr>
          <w:p w14:paraId="2C806AAA" w14:textId="319ABFD4" w:rsidR="00D1394A" w:rsidRPr="001010DF" w:rsidRDefault="001010DF">
            <w:pPr>
              <w:jc w:val="center"/>
              <w:rPr>
                <w:b/>
              </w:rPr>
            </w:pPr>
            <w:r w:rsidRPr="001010DF">
              <w:rPr>
                <w:b/>
              </w:rPr>
              <w:t>октября</w:t>
            </w:r>
          </w:p>
        </w:tc>
        <w:tc>
          <w:tcPr>
            <w:tcW w:w="369" w:type="dxa"/>
            <w:tcBorders>
              <w:top w:val="nil"/>
              <w:left w:val="nil"/>
              <w:bottom w:val="nil"/>
              <w:right w:val="nil"/>
            </w:tcBorders>
            <w:vAlign w:val="bottom"/>
          </w:tcPr>
          <w:p w14:paraId="5588D4D9" w14:textId="77777777" w:rsidR="00D1394A" w:rsidRPr="001010DF" w:rsidRDefault="00D1394A">
            <w:pPr>
              <w:jc w:val="right"/>
              <w:rPr>
                <w:b/>
                <w:u w:val="single"/>
              </w:rPr>
            </w:pPr>
            <w:r w:rsidRPr="001010DF">
              <w:rPr>
                <w:b/>
                <w:u w:val="single"/>
              </w:rPr>
              <w:t>20</w:t>
            </w:r>
          </w:p>
        </w:tc>
        <w:tc>
          <w:tcPr>
            <w:tcW w:w="369" w:type="dxa"/>
            <w:tcBorders>
              <w:top w:val="nil"/>
              <w:left w:val="nil"/>
              <w:bottom w:val="single" w:sz="4" w:space="0" w:color="auto"/>
              <w:right w:val="nil"/>
            </w:tcBorders>
            <w:vAlign w:val="bottom"/>
          </w:tcPr>
          <w:p w14:paraId="7D5A618B" w14:textId="48047226" w:rsidR="00D1394A" w:rsidRPr="001010DF" w:rsidRDefault="005605A2" w:rsidP="001010DF">
            <w:pPr>
              <w:rPr>
                <w:b/>
                <w:u w:val="single"/>
              </w:rPr>
            </w:pPr>
            <w:r w:rsidRPr="001010DF">
              <w:rPr>
                <w:b/>
                <w:u w:val="single"/>
              </w:rPr>
              <w:t>1</w:t>
            </w:r>
            <w:r w:rsidR="001010DF" w:rsidRPr="001010DF">
              <w:rPr>
                <w:b/>
                <w:u w:val="single"/>
              </w:rPr>
              <w:t>5</w:t>
            </w:r>
          </w:p>
        </w:tc>
        <w:tc>
          <w:tcPr>
            <w:tcW w:w="368" w:type="dxa"/>
            <w:tcBorders>
              <w:top w:val="nil"/>
              <w:left w:val="nil"/>
              <w:bottom w:val="nil"/>
              <w:right w:val="nil"/>
            </w:tcBorders>
            <w:vAlign w:val="bottom"/>
          </w:tcPr>
          <w:p w14:paraId="0F5D1419" w14:textId="77777777" w:rsidR="00D1394A" w:rsidRPr="001010DF" w:rsidRDefault="00D1394A">
            <w:pPr>
              <w:tabs>
                <w:tab w:val="left" w:pos="2098"/>
              </w:tabs>
              <w:ind w:left="57"/>
              <w:rPr>
                <w:b/>
              </w:rPr>
            </w:pPr>
            <w:r w:rsidRPr="001010DF">
              <w:rPr>
                <w:b/>
              </w:rPr>
              <w:t>г.</w:t>
            </w:r>
          </w:p>
        </w:tc>
      </w:tr>
    </w:tbl>
    <w:p w14:paraId="0B75D30F" w14:textId="77777777" w:rsidR="005A3A9F" w:rsidRDefault="005A3A9F" w:rsidP="005A3A9F">
      <w:pPr>
        <w:jc w:val="both"/>
      </w:pPr>
    </w:p>
    <w:p w14:paraId="422E8ED6" w14:textId="77777777" w:rsidR="005A3A9F" w:rsidRDefault="005A3A9F" w:rsidP="005A3A9F">
      <w:pPr>
        <w:jc w:val="both"/>
      </w:pPr>
    </w:p>
    <w:p w14:paraId="0F2A7DEA" w14:textId="77777777" w:rsidR="005A3A9F" w:rsidRDefault="005A3A9F" w:rsidP="005A3A9F">
      <w:pPr>
        <w:jc w:val="both"/>
      </w:pPr>
    </w:p>
    <w:p w14:paraId="735E320D" w14:textId="60737462" w:rsidR="00813D51" w:rsidRPr="00952641" w:rsidRDefault="00813D51" w:rsidP="00813D51">
      <w:pPr>
        <w:spacing w:after="120"/>
        <w:jc w:val="both"/>
        <w:rPr>
          <w:sz w:val="22"/>
          <w:szCs w:val="22"/>
        </w:rPr>
      </w:pPr>
      <w:r w:rsidRPr="00952641">
        <w:rPr>
          <w:sz w:val="22"/>
          <w:szCs w:val="22"/>
        </w:rPr>
        <w:t>Изменения вносятся по решению Наблюдательного совета Публичного акционерного общества Банка «Финансовая Корпорация Открытие», принятому «</w:t>
      </w:r>
      <w:r w:rsidR="00527F4E">
        <w:rPr>
          <w:sz w:val="22"/>
          <w:szCs w:val="22"/>
        </w:rPr>
        <w:t>21</w:t>
      </w:r>
      <w:r w:rsidRPr="00952641">
        <w:rPr>
          <w:sz w:val="22"/>
          <w:szCs w:val="22"/>
        </w:rPr>
        <w:t xml:space="preserve">» </w:t>
      </w:r>
      <w:r w:rsidR="00527F4E">
        <w:rPr>
          <w:sz w:val="22"/>
          <w:szCs w:val="22"/>
        </w:rPr>
        <w:t>июня</w:t>
      </w:r>
      <w:r w:rsidRPr="00952641">
        <w:rPr>
          <w:sz w:val="22"/>
          <w:szCs w:val="22"/>
        </w:rPr>
        <w:t xml:space="preserve"> 2019 г., Протокол № </w:t>
      </w:r>
      <w:r w:rsidR="00527F4E">
        <w:rPr>
          <w:sz w:val="22"/>
          <w:szCs w:val="22"/>
        </w:rPr>
        <w:t>09/19з</w:t>
      </w:r>
      <w:r w:rsidRPr="00952641">
        <w:rPr>
          <w:sz w:val="22"/>
          <w:szCs w:val="22"/>
        </w:rPr>
        <w:t xml:space="preserve"> от «</w:t>
      </w:r>
      <w:r w:rsidR="00527F4E">
        <w:rPr>
          <w:sz w:val="22"/>
          <w:szCs w:val="22"/>
        </w:rPr>
        <w:t>24</w:t>
      </w:r>
      <w:r w:rsidRPr="00952641">
        <w:rPr>
          <w:sz w:val="22"/>
          <w:szCs w:val="22"/>
        </w:rPr>
        <w:t xml:space="preserve">» </w:t>
      </w:r>
      <w:r w:rsidR="00527F4E">
        <w:rPr>
          <w:sz w:val="22"/>
          <w:szCs w:val="22"/>
        </w:rPr>
        <w:t>июня</w:t>
      </w:r>
      <w:r w:rsidRPr="00952641">
        <w:rPr>
          <w:sz w:val="22"/>
          <w:szCs w:val="22"/>
        </w:rPr>
        <w:t xml:space="preserve"> 2019 г.</w:t>
      </w:r>
    </w:p>
    <w:p w14:paraId="7FB309F7" w14:textId="77777777" w:rsidR="00813D51" w:rsidRPr="00952641" w:rsidRDefault="00813D51" w:rsidP="00813D51">
      <w:pPr>
        <w:spacing w:after="120"/>
        <w:jc w:val="both"/>
        <w:rPr>
          <w:sz w:val="22"/>
          <w:szCs w:val="22"/>
        </w:rPr>
      </w:pPr>
    </w:p>
    <w:p w14:paraId="129242A4" w14:textId="77777777" w:rsidR="00813D51" w:rsidRPr="00952641" w:rsidRDefault="00813D51" w:rsidP="00813D51">
      <w:pPr>
        <w:spacing w:after="120"/>
        <w:jc w:val="both"/>
        <w:rPr>
          <w:sz w:val="22"/>
          <w:szCs w:val="22"/>
        </w:rPr>
      </w:pPr>
      <w:r w:rsidRPr="00952641">
        <w:rPr>
          <w:sz w:val="22"/>
          <w:szCs w:val="22"/>
        </w:rPr>
        <w:t>Место нахождения эмитента: г. Москва</w:t>
      </w:r>
    </w:p>
    <w:p w14:paraId="10135570" w14:textId="77777777" w:rsidR="00813D51" w:rsidRPr="00952641" w:rsidRDefault="00813D51" w:rsidP="00813D51">
      <w:pPr>
        <w:spacing w:after="120"/>
        <w:jc w:val="both"/>
        <w:rPr>
          <w:sz w:val="22"/>
          <w:szCs w:val="22"/>
        </w:rPr>
      </w:pPr>
      <w:r w:rsidRPr="00952641">
        <w:rPr>
          <w:sz w:val="22"/>
          <w:szCs w:val="22"/>
        </w:rPr>
        <w:t xml:space="preserve">Контактный телефон с указанием междугороднего кода: + 7 (495) 737-73-55 </w:t>
      </w:r>
    </w:p>
    <w:p w14:paraId="3068EC11" w14:textId="5F217B43" w:rsidR="00DD6A3A" w:rsidRDefault="00DD6A3A" w:rsidP="00DD6A3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567"/>
        <w:gridCol w:w="3119"/>
        <w:gridCol w:w="283"/>
        <w:gridCol w:w="1276"/>
        <w:gridCol w:w="283"/>
        <w:gridCol w:w="1843"/>
        <w:gridCol w:w="142"/>
      </w:tblGrid>
      <w:tr w:rsidR="00F9375B" w14:paraId="147BDD12" w14:textId="77777777" w:rsidTr="00C33916">
        <w:trPr>
          <w:cantSplit/>
          <w:trHeight w:val="360"/>
        </w:trPr>
        <w:tc>
          <w:tcPr>
            <w:tcW w:w="170" w:type="dxa"/>
            <w:tcBorders>
              <w:bottom w:val="nil"/>
              <w:right w:val="nil"/>
            </w:tcBorders>
            <w:vAlign w:val="bottom"/>
          </w:tcPr>
          <w:p w14:paraId="16E3030D" w14:textId="77777777" w:rsidR="00F9375B" w:rsidRDefault="00F9375B" w:rsidP="00C33916">
            <w:pPr>
              <w:ind w:left="57"/>
              <w:rPr>
                <w:sz w:val="24"/>
                <w:szCs w:val="24"/>
              </w:rPr>
            </w:pPr>
          </w:p>
        </w:tc>
        <w:tc>
          <w:tcPr>
            <w:tcW w:w="5954" w:type="dxa"/>
            <w:gridSpan w:val="6"/>
            <w:tcBorders>
              <w:left w:val="nil"/>
              <w:right w:val="nil"/>
            </w:tcBorders>
            <w:vAlign w:val="bottom"/>
          </w:tcPr>
          <w:p w14:paraId="5D80B49B" w14:textId="77777777" w:rsidR="00813D51" w:rsidRPr="00952641" w:rsidRDefault="00813D51" w:rsidP="00813D51">
            <w:pPr>
              <w:rPr>
                <w:b/>
                <w:sz w:val="22"/>
                <w:szCs w:val="22"/>
              </w:rPr>
            </w:pPr>
            <w:r w:rsidRPr="00952641">
              <w:rPr>
                <w:b/>
                <w:sz w:val="22"/>
                <w:szCs w:val="22"/>
              </w:rPr>
              <w:t>Президент - Председатель Правления</w:t>
            </w:r>
          </w:p>
          <w:p w14:paraId="0FADCECF" w14:textId="2D9D7560" w:rsidR="00F9375B" w:rsidRDefault="00813D51" w:rsidP="00813D51">
            <w:pPr>
              <w:rPr>
                <w:sz w:val="24"/>
                <w:szCs w:val="24"/>
              </w:rPr>
            </w:pPr>
            <w:r w:rsidRPr="00952641">
              <w:rPr>
                <w:b/>
                <w:sz w:val="22"/>
                <w:szCs w:val="22"/>
              </w:rPr>
              <w:t>ПАО Банк «ФК Открытие»</w:t>
            </w:r>
          </w:p>
        </w:tc>
        <w:tc>
          <w:tcPr>
            <w:tcW w:w="283" w:type="dxa"/>
            <w:tcBorders>
              <w:left w:val="nil"/>
              <w:bottom w:val="nil"/>
              <w:right w:val="nil"/>
            </w:tcBorders>
            <w:vAlign w:val="bottom"/>
          </w:tcPr>
          <w:p w14:paraId="19E384F0" w14:textId="77777777" w:rsidR="00F9375B" w:rsidRDefault="00F9375B" w:rsidP="00C33916">
            <w:pPr>
              <w:rPr>
                <w:sz w:val="24"/>
                <w:szCs w:val="24"/>
              </w:rPr>
            </w:pPr>
          </w:p>
        </w:tc>
        <w:tc>
          <w:tcPr>
            <w:tcW w:w="1276" w:type="dxa"/>
            <w:tcBorders>
              <w:left w:val="nil"/>
              <w:right w:val="nil"/>
            </w:tcBorders>
            <w:vAlign w:val="bottom"/>
          </w:tcPr>
          <w:p w14:paraId="486FA555" w14:textId="77777777" w:rsidR="00F9375B" w:rsidRDefault="00F9375B" w:rsidP="00C33916">
            <w:pPr>
              <w:jc w:val="center"/>
              <w:rPr>
                <w:sz w:val="24"/>
                <w:szCs w:val="24"/>
              </w:rPr>
            </w:pPr>
          </w:p>
        </w:tc>
        <w:tc>
          <w:tcPr>
            <w:tcW w:w="283" w:type="dxa"/>
            <w:tcBorders>
              <w:left w:val="nil"/>
              <w:bottom w:val="nil"/>
              <w:right w:val="nil"/>
            </w:tcBorders>
            <w:vAlign w:val="bottom"/>
          </w:tcPr>
          <w:p w14:paraId="7E2685EB" w14:textId="77777777" w:rsidR="00F9375B" w:rsidRDefault="00F9375B" w:rsidP="00C33916">
            <w:pPr>
              <w:rPr>
                <w:sz w:val="24"/>
                <w:szCs w:val="24"/>
              </w:rPr>
            </w:pPr>
          </w:p>
        </w:tc>
        <w:tc>
          <w:tcPr>
            <w:tcW w:w="1843" w:type="dxa"/>
            <w:tcBorders>
              <w:left w:val="nil"/>
              <w:right w:val="nil"/>
            </w:tcBorders>
            <w:vAlign w:val="bottom"/>
          </w:tcPr>
          <w:p w14:paraId="26EC729F" w14:textId="68B84EE6" w:rsidR="00F9375B" w:rsidRPr="00F30DBB" w:rsidRDefault="00813D51" w:rsidP="00952641">
            <w:pPr>
              <w:rPr>
                <w:sz w:val="22"/>
                <w:szCs w:val="22"/>
              </w:rPr>
            </w:pPr>
            <w:r w:rsidRPr="00952641">
              <w:rPr>
                <w:b/>
                <w:sz w:val="22"/>
                <w:szCs w:val="22"/>
              </w:rPr>
              <w:t>М.М. Задорнов</w:t>
            </w:r>
          </w:p>
        </w:tc>
        <w:tc>
          <w:tcPr>
            <w:tcW w:w="142" w:type="dxa"/>
            <w:tcBorders>
              <w:left w:val="nil"/>
              <w:bottom w:val="nil"/>
            </w:tcBorders>
            <w:vAlign w:val="bottom"/>
          </w:tcPr>
          <w:p w14:paraId="57F6071E" w14:textId="77777777" w:rsidR="00F9375B" w:rsidRDefault="00F9375B" w:rsidP="00C33916">
            <w:pPr>
              <w:rPr>
                <w:sz w:val="24"/>
                <w:szCs w:val="24"/>
              </w:rPr>
            </w:pPr>
          </w:p>
        </w:tc>
      </w:tr>
      <w:tr w:rsidR="00F9375B" w14:paraId="64677C85" w14:textId="77777777" w:rsidTr="00C33916">
        <w:trPr>
          <w:cantSplit/>
        </w:trPr>
        <w:tc>
          <w:tcPr>
            <w:tcW w:w="170" w:type="dxa"/>
            <w:tcBorders>
              <w:top w:val="nil"/>
              <w:bottom w:val="nil"/>
              <w:right w:val="nil"/>
            </w:tcBorders>
            <w:vAlign w:val="bottom"/>
          </w:tcPr>
          <w:p w14:paraId="6EDCC6D7" w14:textId="77777777" w:rsidR="00F9375B" w:rsidRDefault="00F9375B" w:rsidP="00C33916">
            <w:pPr>
              <w:ind w:left="57"/>
              <w:rPr>
                <w:sz w:val="18"/>
                <w:szCs w:val="18"/>
              </w:rPr>
            </w:pPr>
          </w:p>
        </w:tc>
        <w:tc>
          <w:tcPr>
            <w:tcW w:w="5954" w:type="dxa"/>
            <w:gridSpan w:val="6"/>
            <w:tcBorders>
              <w:top w:val="nil"/>
              <w:left w:val="nil"/>
              <w:bottom w:val="nil"/>
              <w:right w:val="nil"/>
            </w:tcBorders>
          </w:tcPr>
          <w:p w14:paraId="26C51500" w14:textId="77777777" w:rsidR="00F9375B" w:rsidRDefault="00F9375B" w:rsidP="00C33916">
            <w:pPr>
              <w:jc w:val="center"/>
              <w:rPr>
                <w:sz w:val="18"/>
                <w:szCs w:val="18"/>
              </w:rPr>
            </w:pPr>
          </w:p>
        </w:tc>
        <w:tc>
          <w:tcPr>
            <w:tcW w:w="283" w:type="dxa"/>
            <w:tcBorders>
              <w:top w:val="nil"/>
              <w:left w:val="nil"/>
              <w:bottom w:val="nil"/>
              <w:right w:val="nil"/>
            </w:tcBorders>
          </w:tcPr>
          <w:p w14:paraId="71C3743E" w14:textId="77777777" w:rsidR="00F9375B" w:rsidRDefault="00F9375B" w:rsidP="00C33916">
            <w:pPr>
              <w:rPr>
                <w:sz w:val="18"/>
                <w:szCs w:val="18"/>
              </w:rPr>
            </w:pPr>
          </w:p>
        </w:tc>
        <w:tc>
          <w:tcPr>
            <w:tcW w:w="1276" w:type="dxa"/>
            <w:tcBorders>
              <w:top w:val="nil"/>
              <w:left w:val="nil"/>
              <w:bottom w:val="nil"/>
              <w:right w:val="nil"/>
            </w:tcBorders>
          </w:tcPr>
          <w:p w14:paraId="724F6728" w14:textId="77777777" w:rsidR="00F9375B" w:rsidRDefault="00F9375B" w:rsidP="00C33916">
            <w:pPr>
              <w:jc w:val="center"/>
              <w:rPr>
                <w:sz w:val="18"/>
                <w:szCs w:val="18"/>
              </w:rPr>
            </w:pPr>
            <w:r>
              <w:rPr>
                <w:sz w:val="18"/>
                <w:szCs w:val="18"/>
              </w:rPr>
              <w:t>(подпись)</w:t>
            </w:r>
          </w:p>
        </w:tc>
        <w:tc>
          <w:tcPr>
            <w:tcW w:w="283" w:type="dxa"/>
            <w:tcBorders>
              <w:top w:val="nil"/>
              <w:left w:val="nil"/>
              <w:bottom w:val="nil"/>
              <w:right w:val="nil"/>
            </w:tcBorders>
          </w:tcPr>
          <w:p w14:paraId="6B355474" w14:textId="77777777" w:rsidR="00F9375B" w:rsidRDefault="00F9375B" w:rsidP="00C33916">
            <w:pPr>
              <w:rPr>
                <w:sz w:val="18"/>
                <w:szCs w:val="18"/>
              </w:rPr>
            </w:pPr>
          </w:p>
        </w:tc>
        <w:tc>
          <w:tcPr>
            <w:tcW w:w="1843" w:type="dxa"/>
            <w:tcBorders>
              <w:top w:val="nil"/>
              <w:left w:val="nil"/>
              <w:bottom w:val="nil"/>
              <w:right w:val="nil"/>
            </w:tcBorders>
          </w:tcPr>
          <w:p w14:paraId="77F5C7C5" w14:textId="77777777" w:rsidR="00F9375B" w:rsidRDefault="00F9375B" w:rsidP="00C33916">
            <w:pPr>
              <w:jc w:val="center"/>
              <w:rPr>
                <w:sz w:val="18"/>
                <w:szCs w:val="18"/>
              </w:rPr>
            </w:pPr>
          </w:p>
        </w:tc>
        <w:tc>
          <w:tcPr>
            <w:tcW w:w="142" w:type="dxa"/>
            <w:tcBorders>
              <w:top w:val="nil"/>
              <w:left w:val="nil"/>
              <w:bottom w:val="nil"/>
            </w:tcBorders>
          </w:tcPr>
          <w:p w14:paraId="2AFDC47B" w14:textId="77777777" w:rsidR="00F9375B" w:rsidRDefault="00F9375B" w:rsidP="00C33916">
            <w:pPr>
              <w:rPr>
                <w:sz w:val="18"/>
                <w:szCs w:val="18"/>
              </w:rPr>
            </w:pPr>
          </w:p>
        </w:tc>
      </w:tr>
      <w:tr w:rsidR="00F9375B" w:rsidRPr="00952641" w14:paraId="457B95C4" w14:textId="77777777" w:rsidTr="00C33916">
        <w:trPr>
          <w:cantSplit/>
        </w:trPr>
        <w:tc>
          <w:tcPr>
            <w:tcW w:w="266" w:type="dxa"/>
            <w:gridSpan w:val="2"/>
            <w:tcBorders>
              <w:top w:val="nil"/>
              <w:bottom w:val="nil"/>
              <w:right w:val="nil"/>
            </w:tcBorders>
            <w:vAlign w:val="bottom"/>
          </w:tcPr>
          <w:p w14:paraId="7120F259" w14:textId="77777777" w:rsidR="00F9375B" w:rsidRPr="00952641" w:rsidRDefault="00F9375B" w:rsidP="00C33916">
            <w:pPr>
              <w:ind w:left="57"/>
              <w:jc w:val="right"/>
              <w:rPr>
                <w:sz w:val="22"/>
                <w:szCs w:val="22"/>
              </w:rPr>
            </w:pPr>
            <w:r w:rsidRPr="00952641">
              <w:rPr>
                <w:sz w:val="22"/>
                <w:szCs w:val="22"/>
              </w:rPr>
              <w:t>“</w:t>
            </w:r>
          </w:p>
        </w:tc>
        <w:tc>
          <w:tcPr>
            <w:tcW w:w="329" w:type="dxa"/>
            <w:tcBorders>
              <w:top w:val="nil"/>
              <w:left w:val="nil"/>
              <w:right w:val="nil"/>
            </w:tcBorders>
            <w:vAlign w:val="bottom"/>
          </w:tcPr>
          <w:p w14:paraId="17FE4016" w14:textId="2922C944" w:rsidR="00F9375B" w:rsidRPr="00952641" w:rsidRDefault="001C0524" w:rsidP="00C33916">
            <w:pPr>
              <w:jc w:val="center"/>
              <w:rPr>
                <w:sz w:val="22"/>
                <w:szCs w:val="22"/>
              </w:rPr>
            </w:pPr>
            <w:r>
              <w:rPr>
                <w:sz w:val="22"/>
                <w:szCs w:val="22"/>
              </w:rPr>
              <w:t>26</w:t>
            </w:r>
          </w:p>
        </w:tc>
        <w:tc>
          <w:tcPr>
            <w:tcW w:w="230" w:type="dxa"/>
            <w:tcBorders>
              <w:top w:val="nil"/>
              <w:left w:val="nil"/>
              <w:bottom w:val="nil"/>
              <w:right w:val="nil"/>
            </w:tcBorders>
            <w:vAlign w:val="bottom"/>
          </w:tcPr>
          <w:p w14:paraId="0FED5A4C" w14:textId="77777777" w:rsidR="00F9375B" w:rsidRPr="00952641" w:rsidRDefault="00F9375B" w:rsidP="00C33916">
            <w:pPr>
              <w:rPr>
                <w:sz w:val="22"/>
                <w:szCs w:val="22"/>
              </w:rPr>
            </w:pPr>
            <w:r w:rsidRPr="00952641">
              <w:rPr>
                <w:sz w:val="22"/>
                <w:szCs w:val="22"/>
              </w:rPr>
              <w:t>”</w:t>
            </w:r>
          </w:p>
        </w:tc>
        <w:tc>
          <w:tcPr>
            <w:tcW w:w="1613" w:type="dxa"/>
            <w:tcBorders>
              <w:top w:val="nil"/>
              <w:left w:val="nil"/>
              <w:right w:val="nil"/>
            </w:tcBorders>
            <w:vAlign w:val="bottom"/>
          </w:tcPr>
          <w:p w14:paraId="1FADC1F8" w14:textId="57EB1946" w:rsidR="00F9375B" w:rsidRPr="00952641" w:rsidRDefault="001C0524" w:rsidP="00C33916">
            <w:pPr>
              <w:jc w:val="center"/>
              <w:rPr>
                <w:sz w:val="22"/>
                <w:szCs w:val="22"/>
              </w:rPr>
            </w:pPr>
            <w:r>
              <w:rPr>
                <w:sz w:val="22"/>
                <w:szCs w:val="22"/>
              </w:rPr>
              <w:t>июня</w:t>
            </w:r>
          </w:p>
        </w:tc>
        <w:tc>
          <w:tcPr>
            <w:tcW w:w="567" w:type="dxa"/>
            <w:tcBorders>
              <w:top w:val="nil"/>
              <w:left w:val="nil"/>
              <w:bottom w:val="nil"/>
              <w:right w:val="nil"/>
            </w:tcBorders>
            <w:vAlign w:val="bottom"/>
          </w:tcPr>
          <w:p w14:paraId="67F70EF3" w14:textId="727054B6" w:rsidR="00F9375B" w:rsidRPr="00952641" w:rsidRDefault="00F9375B" w:rsidP="00813D51">
            <w:pPr>
              <w:rPr>
                <w:sz w:val="22"/>
                <w:szCs w:val="22"/>
              </w:rPr>
            </w:pPr>
            <w:r w:rsidRPr="00952641">
              <w:rPr>
                <w:sz w:val="22"/>
                <w:szCs w:val="22"/>
              </w:rPr>
              <w:t>201</w:t>
            </w:r>
            <w:r w:rsidR="00813D51" w:rsidRPr="00952641">
              <w:rPr>
                <w:sz w:val="22"/>
                <w:szCs w:val="22"/>
              </w:rPr>
              <w:t>9</w:t>
            </w:r>
          </w:p>
        </w:tc>
        <w:tc>
          <w:tcPr>
            <w:tcW w:w="6946" w:type="dxa"/>
            <w:gridSpan w:val="6"/>
            <w:tcBorders>
              <w:top w:val="nil"/>
              <w:left w:val="nil"/>
              <w:bottom w:val="nil"/>
            </w:tcBorders>
            <w:vAlign w:val="bottom"/>
          </w:tcPr>
          <w:p w14:paraId="0C05618A" w14:textId="77777777" w:rsidR="00F9375B" w:rsidRPr="00952641" w:rsidRDefault="00F9375B" w:rsidP="00C33916">
            <w:pPr>
              <w:ind w:left="57"/>
              <w:rPr>
                <w:sz w:val="22"/>
                <w:szCs w:val="22"/>
              </w:rPr>
            </w:pPr>
            <w:r w:rsidRPr="00952641">
              <w:rPr>
                <w:sz w:val="22"/>
                <w:szCs w:val="22"/>
              </w:rPr>
              <w:t>г.</w:t>
            </w:r>
          </w:p>
        </w:tc>
      </w:tr>
      <w:tr w:rsidR="00F9375B" w14:paraId="7C0B26BF" w14:textId="77777777" w:rsidTr="00C33916">
        <w:trPr>
          <w:cantSplit/>
          <w:trHeight w:val="360"/>
        </w:trPr>
        <w:tc>
          <w:tcPr>
            <w:tcW w:w="170" w:type="dxa"/>
            <w:tcBorders>
              <w:top w:val="nil"/>
              <w:bottom w:val="nil"/>
              <w:right w:val="nil"/>
            </w:tcBorders>
            <w:vAlign w:val="bottom"/>
          </w:tcPr>
          <w:p w14:paraId="312D679B" w14:textId="77777777" w:rsidR="00F9375B" w:rsidRPr="00AF7D90" w:rsidRDefault="00F9375B" w:rsidP="00C33916">
            <w:pPr>
              <w:ind w:left="57"/>
              <w:rPr>
                <w:sz w:val="22"/>
                <w:szCs w:val="22"/>
              </w:rPr>
            </w:pPr>
          </w:p>
        </w:tc>
        <w:tc>
          <w:tcPr>
            <w:tcW w:w="5954" w:type="dxa"/>
            <w:gridSpan w:val="6"/>
            <w:tcBorders>
              <w:top w:val="nil"/>
              <w:left w:val="nil"/>
              <w:right w:val="nil"/>
            </w:tcBorders>
            <w:vAlign w:val="bottom"/>
          </w:tcPr>
          <w:p w14:paraId="35EC7243" w14:textId="77777777" w:rsidR="00F9375B" w:rsidRPr="00952641" w:rsidRDefault="00F9375B" w:rsidP="00C33916">
            <w:pPr>
              <w:rPr>
                <w:b/>
                <w:sz w:val="22"/>
                <w:szCs w:val="22"/>
              </w:rPr>
            </w:pPr>
          </w:p>
          <w:p w14:paraId="38072D2F" w14:textId="297FCFB2" w:rsidR="00F9375B" w:rsidRPr="00952641" w:rsidRDefault="00F9375B" w:rsidP="009B7745">
            <w:pPr>
              <w:rPr>
                <w:b/>
                <w:sz w:val="22"/>
                <w:szCs w:val="22"/>
              </w:rPr>
            </w:pPr>
            <w:r w:rsidRPr="00952641">
              <w:rPr>
                <w:b/>
                <w:sz w:val="22"/>
                <w:szCs w:val="22"/>
              </w:rPr>
              <w:t>Главн</w:t>
            </w:r>
            <w:r w:rsidR="00EF19EE" w:rsidRPr="00952641">
              <w:rPr>
                <w:b/>
                <w:sz w:val="22"/>
                <w:szCs w:val="22"/>
              </w:rPr>
              <w:t>ый</w:t>
            </w:r>
            <w:r w:rsidRPr="00952641">
              <w:rPr>
                <w:b/>
                <w:sz w:val="22"/>
                <w:szCs w:val="22"/>
              </w:rPr>
              <w:t xml:space="preserve"> бухгалтер</w:t>
            </w:r>
          </w:p>
          <w:p w14:paraId="4AE83CB8" w14:textId="065D2BA2" w:rsidR="00813D51" w:rsidRPr="00AF7D90" w:rsidRDefault="00813D51" w:rsidP="009B7745">
            <w:pPr>
              <w:rPr>
                <w:sz w:val="22"/>
                <w:szCs w:val="22"/>
              </w:rPr>
            </w:pPr>
            <w:r w:rsidRPr="00952641">
              <w:rPr>
                <w:b/>
                <w:sz w:val="22"/>
                <w:szCs w:val="22"/>
              </w:rPr>
              <w:t>ПАО Банк «ФК Открытие»</w:t>
            </w:r>
          </w:p>
        </w:tc>
        <w:tc>
          <w:tcPr>
            <w:tcW w:w="283" w:type="dxa"/>
            <w:tcBorders>
              <w:top w:val="nil"/>
              <w:left w:val="nil"/>
              <w:bottom w:val="nil"/>
              <w:right w:val="nil"/>
            </w:tcBorders>
            <w:vAlign w:val="bottom"/>
          </w:tcPr>
          <w:p w14:paraId="4A6E4A84" w14:textId="77777777" w:rsidR="00F9375B" w:rsidRDefault="00F9375B" w:rsidP="00C33916">
            <w:pPr>
              <w:rPr>
                <w:sz w:val="24"/>
                <w:szCs w:val="24"/>
              </w:rPr>
            </w:pPr>
          </w:p>
        </w:tc>
        <w:tc>
          <w:tcPr>
            <w:tcW w:w="1276" w:type="dxa"/>
            <w:tcBorders>
              <w:top w:val="nil"/>
              <w:left w:val="nil"/>
              <w:right w:val="nil"/>
            </w:tcBorders>
            <w:vAlign w:val="bottom"/>
          </w:tcPr>
          <w:p w14:paraId="042D8478" w14:textId="77777777" w:rsidR="00F9375B" w:rsidRDefault="00F9375B" w:rsidP="00C33916">
            <w:pPr>
              <w:jc w:val="center"/>
              <w:rPr>
                <w:sz w:val="24"/>
                <w:szCs w:val="24"/>
              </w:rPr>
            </w:pPr>
          </w:p>
        </w:tc>
        <w:tc>
          <w:tcPr>
            <w:tcW w:w="283" w:type="dxa"/>
            <w:tcBorders>
              <w:top w:val="nil"/>
              <w:left w:val="nil"/>
              <w:bottom w:val="nil"/>
              <w:right w:val="nil"/>
            </w:tcBorders>
            <w:vAlign w:val="bottom"/>
          </w:tcPr>
          <w:p w14:paraId="613FB341" w14:textId="77777777" w:rsidR="00F9375B" w:rsidRDefault="00F9375B" w:rsidP="00C33916">
            <w:pPr>
              <w:rPr>
                <w:sz w:val="24"/>
                <w:szCs w:val="24"/>
              </w:rPr>
            </w:pPr>
          </w:p>
        </w:tc>
        <w:tc>
          <w:tcPr>
            <w:tcW w:w="1843" w:type="dxa"/>
            <w:tcBorders>
              <w:top w:val="nil"/>
              <w:left w:val="nil"/>
              <w:right w:val="nil"/>
            </w:tcBorders>
            <w:vAlign w:val="bottom"/>
          </w:tcPr>
          <w:p w14:paraId="63CC9F46" w14:textId="44009DC5" w:rsidR="00F9375B" w:rsidRPr="00F30DBB" w:rsidRDefault="00F30DBB" w:rsidP="00952641">
            <w:pPr>
              <w:rPr>
                <w:sz w:val="22"/>
                <w:szCs w:val="22"/>
              </w:rPr>
            </w:pPr>
            <w:r w:rsidRPr="00952641">
              <w:rPr>
                <w:b/>
                <w:sz w:val="22"/>
                <w:szCs w:val="22"/>
              </w:rPr>
              <w:t>О.С. Анохина</w:t>
            </w:r>
          </w:p>
        </w:tc>
        <w:tc>
          <w:tcPr>
            <w:tcW w:w="142" w:type="dxa"/>
            <w:tcBorders>
              <w:top w:val="nil"/>
              <w:left w:val="nil"/>
              <w:bottom w:val="nil"/>
            </w:tcBorders>
            <w:vAlign w:val="bottom"/>
          </w:tcPr>
          <w:p w14:paraId="3C073864" w14:textId="77777777" w:rsidR="00F9375B" w:rsidRDefault="00F9375B" w:rsidP="00C33916">
            <w:pPr>
              <w:rPr>
                <w:sz w:val="24"/>
                <w:szCs w:val="24"/>
              </w:rPr>
            </w:pPr>
          </w:p>
        </w:tc>
      </w:tr>
      <w:tr w:rsidR="00F9375B" w14:paraId="3121F7A3" w14:textId="77777777" w:rsidTr="00C33916">
        <w:trPr>
          <w:cantSplit/>
        </w:trPr>
        <w:tc>
          <w:tcPr>
            <w:tcW w:w="170" w:type="dxa"/>
            <w:tcBorders>
              <w:top w:val="nil"/>
              <w:bottom w:val="nil"/>
              <w:right w:val="nil"/>
            </w:tcBorders>
            <w:vAlign w:val="bottom"/>
          </w:tcPr>
          <w:p w14:paraId="52DA6618" w14:textId="77777777" w:rsidR="00F9375B" w:rsidRDefault="00F9375B" w:rsidP="00C33916">
            <w:pPr>
              <w:ind w:left="57"/>
              <w:rPr>
                <w:sz w:val="18"/>
                <w:szCs w:val="18"/>
              </w:rPr>
            </w:pPr>
          </w:p>
        </w:tc>
        <w:tc>
          <w:tcPr>
            <w:tcW w:w="5954" w:type="dxa"/>
            <w:gridSpan w:val="6"/>
            <w:tcBorders>
              <w:top w:val="nil"/>
              <w:left w:val="nil"/>
              <w:bottom w:val="nil"/>
              <w:right w:val="nil"/>
            </w:tcBorders>
          </w:tcPr>
          <w:p w14:paraId="1F8B988A" w14:textId="77777777" w:rsidR="00F9375B" w:rsidRDefault="00F9375B" w:rsidP="00C33916">
            <w:pPr>
              <w:jc w:val="center"/>
              <w:rPr>
                <w:sz w:val="18"/>
                <w:szCs w:val="18"/>
              </w:rPr>
            </w:pPr>
          </w:p>
        </w:tc>
        <w:tc>
          <w:tcPr>
            <w:tcW w:w="283" w:type="dxa"/>
            <w:tcBorders>
              <w:top w:val="nil"/>
              <w:left w:val="nil"/>
              <w:bottom w:val="nil"/>
              <w:right w:val="nil"/>
            </w:tcBorders>
          </w:tcPr>
          <w:p w14:paraId="4967963D" w14:textId="77777777" w:rsidR="00F9375B" w:rsidRDefault="00F9375B" w:rsidP="00C33916">
            <w:pPr>
              <w:rPr>
                <w:sz w:val="18"/>
                <w:szCs w:val="18"/>
              </w:rPr>
            </w:pPr>
          </w:p>
        </w:tc>
        <w:tc>
          <w:tcPr>
            <w:tcW w:w="1276" w:type="dxa"/>
            <w:tcBorders>
              <w:top w:val="nil"/>
              <w:left w:val="nil"/>
              <w:bottom w:val="nil"/>
              <w:right w:val="nil"/>
            </w:tcBorders>
          </w:tcPr>
          <w:p w14:paraId="25FB6D2A" w14:textId="77777777" w:rsidR="00F9375B" w:rsidRDefault="00F9375B" w:rsidP="00C33916">
            <w:pPr>
              <w:jc w:val="center"/>
              <w:rPr>
                <w:sz w:val="18"/>
                <w:szCs w:val="18"/>
              </w:rPr>
            </w:pPr>
            <w:r>
              <w:rPr>
                <w:sz w:val="18"/>
                <w:szCs w:val="18"/>
              </w:rPr>
              <w:t>(подпись)</w:t>
            </w:r>
            <w:r>
              <w:rPr>
                <w:sz w:val="18"/>
                <w:szCs w:val="18"/>
              </w:rPr>
              <w:br/>
              <w:t>М.П.</w:t>
            </w:r>
          </w:p>
        </w:tc>
        <w:tc>
          <w:tcPr>
            <w:tcW w:w="283" w:type="dxa"/>
            <w:tcBorders>
              <w:top w:val="nil"/>
              <w:left w:val="nil"/>
              <w:bottom w:val="nil"/>
              <w:right w:val="nil"/>
            </w:tcBorders>
          </w:tcPr>
          <w:p w14:paraId="3997B747" w14:textId="77777777" w:rsidR="00F9375B" w:rsidRDefault="00F9375B" w:rsidP="00C33916">
            <w:pPr>
              <w:rPr>
                <w:sz w:val="18"/>
                <w:szCs w:val="18"/>
              </w:rPr>
            </w:pPr>
          </w:p>
        </w:tc>
        <w:tc>
          <w:tcPr>
            <w:tcW w:w="1843" w:type="dxa"/>
            <w:tcBorders>
              <w:top w:val="nil"/>
              <w:left w:val="nil"/>
              <w:bottom w:val="nil"/>
              <w:right w:val="nil"/>
            </w:tcBorders>
          </w:tcPr>
          <w:p w14:paraId="0C5F0287" w14:textId="77777777" w:rsidR="00F9375B" w:rsidRDefault="00F9375B" w:rsidP="00C33916">
            <w:pPr>
              <w:jc w:val="center"/>
              <w:rPr>
                <w:sz w:val="18"/>
                <w:szCs w:val="18"/>
              </w:rPr>
            </w:pPr>
          </w:p>
        </w:tc>
        <w:tc>
          <w:tcPr>
            <w:tcW w:w="142" w:type="dxa"/>
            <w:tcBorders>
              <w:top w:val="nil"/>
              <w:left w:val="nil"/>
              <w:bottom w:val="nil"/>
            </w:tcBorders>
          </w:tcPr>
          <w:p w14:paraId="33F09F74" w14:textId="77777777" w:rsidR="00F9375B" w:rsidRDefault="00F9375B" w:rsidP="00C33916">
            <w:pPr>
              <w:rPr>
                <w:sz w:val="18"/>
                <w:szCs w:val="18"/>
              </w:rPr>
            </w:pPr>
          </w:p>
        </w:tc>
      </w:tr>
      <w:tr w:rsidR="00F9375B" w:rsidRPr="00952641" w14:paraId="5DD6821A" w14:textId="77777777" w:rsidTr="00C33916">
        <w:trPr>
          <w:cantSplit/>
        </w:trPr>
        <w:tc>
          <w:tcPr>
            <w:tcW w:w="266" w:type="dxa"/>
            <w:gridSpan w:val="2"/>
            <w:tcBorders>
              <w:top w:val="nil"/>
              <w:bottom w:val="nil"/>
              <w:right w:val="nil"/>
            </w:tcBorders>
            <w:vAlign w:val="bottom"/>
          </w:tcPr>
          <w:p w14:paraId="7F260187" w14:textId="77777777" w:rsidR="00F9375B" w:rsidRPr="00952641" w:rsidRDefault="00F9375B" w:rsidP="00C33916">
            <w:pPr>
              <w:ind w:left="57"/>
              <w:jc w:val="right"/>
              <w:rPr>
                <w:sz w:val="22"/>
                <w:szCs w:val="22"/>
              </w:rPr>
            </w:pPr>
            <w:r w:rsidRPr="00952641">
              <w:rPr>
                <w:sz w:val="22"/>
                <w:szCs w:val="22"/>
              </w:rPr>
              <w:t>“</w:t>
            </w:r>
          </w:p>
        </w:tc>
        <w:tc>
          <w:tcPr>
            <w:tcW w:w="329" w:type="dxa"/>
            <w:tcBorders>
              <w:top w:val="nil"/>
              <w:left w:val="nil"/>
              <w:right w:val="nil"/>
            </w:tcBorders>
            <w:vAlign w:val="bottom"/>
          </w:tcPr>
          <w:p w14:paraId="701585A9" w14:textId="369005F4" w:rsidR="00F9375B" w:rsidRPr="00952641" w:rsidRDefault="001C0524" w:rsidP="00C33916">
            <w:pPr>
              <w:jc w:val="center"/>
              <w:rPr>
                <w:sz w:val="22"/>
                <w:szCs w:val="22"/>
              </w:rPr>
            </w:pPr>
            <w:r>
              <w:rPr>
                <w:sz w:val="22"/>
                <w:szCs w:val="22"/>
              </w:rPr>
              <w:t>26</w:t>
            </w:r>
          </w:p>
        </w:tc>
        <w:tc>
          <w:tcPr>
            <w:tcW w:w="230" w:type="dxa"/>
            <w:tcBorders>
              <w:top w:val="nil"/>
              <w:left w:val="nil"/>
              <w:bottom w:val="nil"/>
              <w:right w:val="nil"/>
            </w:tcBorders>
            <w:vAlign w:val="bottom"/>
          </w:tcPr>
          <w:p w14:paraId="04B59AB6" w14:textId="77777777" w:rsidR="00F9375B" w:rsidRPr="00952641" w:rsidRDefault="00F9375B" w:rsidP="00C33916">
            <w:pPr>
              <w:rPr>
                <w:sz w:val="22"/>
                <w:szCs w:val="22"/>
              </w:rPr>
            </w:pPr>
            <w:r w:rsidRPr="00952641">
              <w:rPr>
                <w:sz w:val="22"/>
                <w:szCs w:val="22"/>
              </w:rPr>
              <w:t>”</w:t>
            </w:r>
          </w:p>
        </w:tc>
        <w:tc>
          <w:tcPr>
            <w:tcW w:w="1613" w:type="dxa"/>
            <w:tcBorders>
              <w:top w:val="nil"/>
              <w:left w:val="nil"/>
              <w:right w:val="nil"/>
            </w:tcBorders>
            <w:vAlign w:val="bottom"/>
          </w:tcPr>
          <w:p w14:paraId="45FCE466" w14:textId="713569A5" w:rsidR="00F9375B" w:rsidRPr="00952641" w:rsidRDefault="001C0524" w:rsidP="00C33916">
            <w:pPr>
              <w:jc w:val="center"/>
              <w:rPr>
                <w:sz w:val="22"/>
                <w:szCs w:val="22"/>
              </w:rPr>
            </w:pPr>
            <w:r>
              <w:rPr>
                <w:sz w:val="22"/>
                <w:szCs w:val="22"/>
              </w:rPr>
              <w:t>июня</w:t>
            </w:r>
          </w:p>
        </w:tc>
        <w:tc>
          <w:tcPr>
            <w:tcW w:w="567" w:type="dxa"/>
            <w:tcBorders>
              <w:top w:val="nil"/>
              <w:left w:val="nil"/>
              <w:bottom w:val="nil"/>
              <w:right w:val="nil"/>
            </w:tcBorders>
            <w:vAlign w:val="bottom"/>
          </w:tcPr>
          <w:p w14:paraId="11D3044F" w14:textId="004D558C" w:rsidR="00F9375B" w:rsidRPr="00952641" w:rsidRDefault="00F9375B" w:rsidP="00813D51">
            <w:pPr>
              <w:rPr>
                <w:sz w:val="22"/>
                <w:szCs w:val="22"/>
              </w:rPr>
            </w:pPr>
            <w:r w:rsidRPr="00952641">
              <w:rPr>
                <w:sz w:val="22"/>
                <w:szCs w:val="22"/>
              </w:rPr>
              <w:t>201</w:t>
            </w:r>
            <w:r w:rsidR="00813D51" w:rsidRPr="00952641">
              <w:rPr>
                <w:sz w:val="22"/>
                <w:szCs w:val="22"/>
              </w:rPr>
              <w:t>9</w:t>
            </w:r>
          </w:p>
        </w:tc>
        <w:tc>
          <w:tcPr>
            <w:tcW w:w="6946" w:type="dxa"/>
            <w:gridSpan w:val="6"/>
            <w:tcBorders>
              <w:top w:val="nil"/>
              <w:left w:val="nil"/>
              <w:bottom w:val="nil"/>
            </w:tcBorders>
            <w:vAlign w:val="bottom"/>
          </w:tcPr>
          <w:p w14:paraId="675909B6" w14:textId="77777777" w:rsidR="00F9375B" w:rsidRPr="00952641" w:rsidRDefault="00F9375B" w:rsidP="00C33916">
            <w:pPr>
              <w:ind w:left="57"/>
              <w:rPr>
                <w:sz w:val="22"/>
                <w:szCs w:val="22"/>
              </w:rPr>
            </w:pPr>
            <w:r w:rsidRPr="00952641">
              <w:rPr>
                <w:sz w:val="22"/>
                <w:szCs w:val="22"/>
              </w:rPr>
              <w:t>г.</w:t>
            </w:r>
          </w:p>
        </w:tc>
      </w:tr>
      <w:tr w:rsidR="00F9375B" w14:paraId="787C99B4" w14:textId="77777777" w:rsidTr="00C33916">
        <w:tblPrEx>
          <w:tblBorders>
            <w:top w:val="none" w:sz="0" w:space="0" w:color="auto"/>
            <w:insideH w:val="none" w:sz="0" w:space="0" w:color="auto"/>
            <w:insideV w:val="none" w:sz="0" w:space="0" w:color="auto"/>
          </w:tblBorders>
        </w:tblPrEx>
        <w:trPr>
          <w:cantSplit/>
        </w:trPr>
        <w:tc>
          <w:tcPr>
            <w:tcW w:w="9951" w:type="dxa"/>
            <w:gridSpan w:val="12"/>
            <w:tcBorders>
              <w:top w:val="nil"/>
              <w:bottom w:val="single" w:sz="4" w:space="0" w:color="auto"/>
            </w:tcBorders>
            <w:vAlign w:val="bottom"/>
          </w:tcPr>
          <w:p w14:paraId="094A0A5F" w14:textId="77777777" w:rsidR="00F9375B" w:rsidRDefault="00F9375B" w:rsidP="00C33916"/>
        </w:tc>
      </w:tr>
    </w:tbl>
    <w:p w14:paraId="7CEC78CB" w14:textId="77777777" w:rsidR="00F9375B" w:rsidRPr="00E121B7" w:rsidRDefault="00F9375B" w:rsidP="00DD6A3A">
      <w:pPr>
        <w:jc w:val="both"/>
        <w:rPr>
          <w:sz w:val="24"/>
          <w:szCs w:val="24"/>
        </w:rPr>
      </w:pPr>
    </w:p>
    <w:p w14:paraId="14D02E4D" w14:textId="77777777" w:rsidR="00F9375B" w:rsidRDefault="00F9375B">
      <w:pPr>
        <w:autoSpaceDE/>
        <w:autoSpaceDN/>
        <w:rPr>
          <w:b/>
          <w:bCs/>
          <w:iCs/>
          <w:sz w:val="22"/>
          <w:szCs w:val="22"/>
          <w:lang w:eastAsia="en-US"/>
        </w:rPr>
      </w:pPr>
      <w:r>
        <w:rPr>
          <w:b/>
          <w:bCs/>
          <w:iCs/>
          <w:sz w:val="22"/>
          <w:szCs w:val="22"/>
          <w:lang w:eastAsia="en-US"/>
        </w:rPr>
        <w:br w:type="page"/>
      </w:r>
    </w:p>
    <w:p w14:paraId="49E0C36A" w14:textId="77777777" w:rsidR="0081361F" w:rsidRDefault="0081361F" w:rsidP="00342D31">
      <w:pPr>
        <w:jc w:val="both"/>
        <w:rPr>
          <w:b/>
          <w:bCs/>
          <w:iCs/>
          <w:lang w:eastAsia="en-US"/>
        </w:rPr>
      </w:pPr>
    </w:p>
    <w:p w14:paraId="6D5CAA6E" w14:textId="7C1A1133" w:rsidR="00964E2F" w:rsidRPr="00BA6444" w:rsidRDefault="00FF7A8E" w:rsidP="00342D31">
      <w:pPr>
        <w:jc w:val="both"/>
        <w:rPr>
          <w:b/>
          <w:bCs/>
          <w:iCs/>
          <w:sz w:val="22"/>
          <w:szCs w:val="22"/>
          <w:u w:val="single"/>
          <w:lang w:eastAsia="en-US"/>
        </w:rPr>
      </w:pPr>
      <w:r w:rsidRPr="00936B3C">
        <w:rPr>
          <w:b/>
          <w:bCs/>
          <w:iCs/>
          <w:sz w:val="22"/>
          <w:szCs w:val="22"/>
          <w:u w:val="single"/>
          <w:lang w:eastAsia="en-US"/>
        </w:rPr>
        <w:t>1</w:t>
      </w:r>
      <w:r w:rsidR="00964E2F" w:rsidRPr="00936B3C">
        <w:rPr>
          <w:b/>
          <w:bCs/>
          <w:iCs/>
          <w:sz w:val="22"/>
          <w:szCs w:val="22"/>
          <w:u w:val="single"/>
          <w:lang w:eastAsia="en-US"/>
        </w:rPr>
        <w:t>. Введение пункт «б)</w:t>
      </w:r>
      <w:r w:rsidR="00964E2F" w:rsidRPr="00936B3C">
        <w:rPr>
          <w:u w:val="single"/>
        </w:rPr>
        <w:t xml:space="preserve"> </w:t>
      </w:r>
      <w:r w:rsidR="00964E2F" w:rsidRPr="00936B3C">
        <w:rPr>
          <w:b/>
          <w:bCs/>
          <w:iCs/>
          <w:sz w:val="22"/>
          <w:szCs w:val="22"/>
          <w:u w:val="single"/>
          <w:lang w:eastAsia="en-US"/>
        </w:rPr>
        <w:t>основные сведения о размещаемых эмитентом ценных бумагах, в отношении которых осуществляется регистрация проспекта»</w:t>
      </w:r>
      <w:r w:rsidR="00BA6444" w:rsidRPr="0083247F">
        <w:rPr>
          <w:b/>
          <w:bCs/>
          <w:iCs/>
          <w:sz w:val="22"/>
          <w:szCs w:val="22"/>
          <w:u w:val="single"/>
          <w:lang w:eastAsia="en-US"/>
        </w:rPr>
        <w:t xml:space="preserve"> </w:t>
      </w:r>
      <w:r w:rsidR="00BA6444">
        <w:rPr>
          <w:b/>
          <w:bCs/>
          <w:iCs/>
          <w:sz w:val="22"/>
          <w:szCs w:val="22"/>
          <w:u w:val="single"/>
          <w:lang w:eastAsia="en-US"/>
        </w:rPr>
        <w:t>Проспекта ценных бумаг</w:t>
      </w:r>
    </w:p>
    <w:p w14:paraId="1C68CF68" w14:textId="77777777" w:rsidR="00D57C84" w:rsidRDefault="00D57C84" w:rsidP="00495063">
      <w:pPr>
        <w:tabs>
          <w:tab w:val="left" w:pos="9921"/>
        </w:tabs>
        <w:jc w:val="both"/>
        <w:rPr>
          <w:bCs/>
          <w:iCs/>
          <w:sz w:val="22"/>
          <w:szCs w:val="22"/>
          <w:lang w:eastAsia="en-US"/>
        </w:rPr>
      </w:pPr>
    </w:p>
    <w:p w14:paraId="0868D878" w14:textId="4BC79DCD" w:rsidR="00A17519" w:rsidRPr="00EA6243" w:rsidRDefault="00FF7A8E" w:rsidP="00495063">
      <w:pPr>
        <w:tabs>
          <w:tab w:val="left" w:pos="9921"/>
        </w:tabs>
        <w:jc w:val="both"/>
        <w:rPr>
          <w:bCs/>
          <w:iCs/>
          <w:sz w:val="22"/>
          <w:szCs w:val="22"/>
          <w:u w:val="single"/>
          <w:lang w:eastAsia="en-US"/>
        </w:rPr>
      </w:pPr>
      <w:r>
        <w:rPr>
          <w:bCs/>
          <w:iCs/>
          <w:sz w:val="22"/>
          <w:szCs w:val="22"/>
          <w:u w:val="single"/>
          <w:lang w:eastAsia="en-US"/>
        </w:rPr>
        <w:t>1</w:t>
      </w:r>
      <w:r w:rsidR="00A17519" w:rsidRPr="00EA6243">
        <w:rPr>
          <w:bCs/>
          <w:iCs/>
          <w:sz w:val="22"/>
          <w:szCs w:val="22"/>
          <w:u w:val="single"/>
          <w:lang w:eastAsia="en-US"/>
        </w:rPr>
        <w:t>.2</w:t>
      </w:r>
      <w:r w:rsidR="00EA6243" w:rsidRPr="00EA6243">
        <w:rPr>
          <w:bCs/>
          <w:iCs/>
          <w:sz w:val="22"/>
          <w:szCs w:val="22"/>
          <w:u w:val="single"/>
          <w:lang w:eastAsia="en-US"/>
        </w:rPr>
        <w:t>.</w:t>
      </w:r>
      <w:r w:rsidR="00A17519" w:rsidRPr="00EA6243">
        <w:rPr>
          <w:bCs/>
          <w:iCs/>
          <w:sz w:val="22"/>
          <w:szCs w:val="22"/>
          <w:u w:val="single"/>
          <w:lang w:eastAsia="en-US"/>
        </w:rPr>
        <w:t xml:space="preserve"> Дополнить после второго абзаца абзацами следующего содержания: </w:t>
      </w:r>
    </w:p>
    <w:p w14:paraId="5F51D9E7" w14:textId="77777777" w:rsidR="00A17519" w:rsidRDefault="00A17519" w:rsidP="00495063">
      <w:pPr>
        <w:tabs>
          <w:tab w:val="left" w:pos="9921"/>
        </w:tabs>
        <w:jc w:val="both"/>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A17519" w:rsidRPr="00936B3C" w14:paraId="5A71EB0F" w14:textId="77777777" w:rsidTr="00651AD6">
        <w:tc>
          <w:tcPr>
            <w:tcW w:w="9346" w:type="dxa"/>
            <w:tcBorders>
              <w:top w:val="single" w:sz="4" w:space="0" w:color="auto"/>
              <w:left w:val="single" w:sz="4" w:space="0" w:color="auto"/>
              <w:bottom w:val="single" w:sz="4" w:space="0" w:color="auto"/>
              <w:right w:val="single" w:sz="4" w:space="0" w:color="auto"/>
            </w:tcBorders>
          </w:tcPr>
          <w:p w14:paraId="0AE9B451" w14:textId="77777777" w:rsidR="00FF7A8E" w:rsidRPr="00936B3C" w:rsidRDefault="00FF7A8E" w:rsidP="00495063">
            <w:pPr>
              <w:pStyle w:val="Head3"/>
              <w:tabs>
                <w:tab w:val="left" w:pos="9921"/>
              </w:tabs>
              <w:spacing w:before="0" w:after="0"/>
              <w:rPr>
                <w:rFonts w:eastAsia="Calibri"/>
                <w:bCs w:val="0"/>
                <w:i/>
                <w:iCs/>
                <w:color w:val="000000"/>
                <w:szCs w:val="22"/>
                <w:u w:val="none"/>
                <w:lang w:eastAsia="en-US"/>
              </w:rPr>
            </w:pPr>
            <w:r w:rsidRPr="00936B3C">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42B74145" w14:textId="77777777" w:rsidR="00FF7A8E" w:rsidRPr="00936B3C" w:rsidRDefault="00FF7A8E" w:rsidP="00495063">
            <w:pPr>
              <w:tabs>
                <w:tab w:val="left" w:pos="567"/>
                <w:tab w:val="left" w:pos="9921"/>
              </w:tabs>
              <w:adjustRightInd w:val="0"/>
              <w:jc w:val="both"/>
              <w:rPr>
                <w:rFonts w:eastAsia="Calibri"/>
                <w:b/>
                <w:bCs/>
                <w:i/>
                <w:iCs/>
                <w:color w:val="000000"/>
                <w:sz w:val="22"/>
                <w:szCs w:val="22"/>
                <w:lang w:eastAsia="en-US"/>
              </w:rPr>
            </w:pPr>
            <w:r w:rsidRPr="00936B3C">
              <w:rPr>
                <w:rFonts w:eastAsia="Calibri"/>
                <w:b/>
                <w:i/>
                <w:iCs/>
                <w:color w:val="000000"/>
                <w:sz w:val="22"/>
                <w:szCs w:val="22"/>
                <w:lang w:eastAsia="en-US"/>
              </w:rPr>
              <w:t>В рамках Программы могут быть размещены биржевые облигации, предусматривающие</w:t>
            </w:r>
            <w:r w:rsidRPr="00936B3C">
              <w:rPr>
                <w:rFonts w:eastAsia="Calibri"/>
                <w:b/>
                <w:bCs/>
                <w:i/>
                <w:iCs/>
                <w:color w:val="000000"/>
                <w:sz w:val="22"/>
                <w:szCs w:val="22"/>
                <w:lang w:eastAsia="en-US"/>
              </w:rPr>
              <w:t xml:space="preserve"> получение одного из указанных видов доходов: </w:t>
            </w:r>
          </w:p>
          <w:p w14:paraId="0B4FD69A" w14:textId="77777777" w:rsidR="00FF7A8E" w:rsidRPr="00936B3C" w:rsidRDefault="00FF7A8E" w:rsidP="00495063">
            <w:pPr>
              <w:numPr>
                <w:ilvl w:val="0"/>
                <w:numId w:val="30"/>
              </w:numPr>
              <w:tabs>
                <w:tab w:val="left" w:pos="567"/>
                <w:tab w:val="left" w:pos="9921"/>
              </w:tabs>
              <w:adjustRightInd w:val="0"/>
              <w:jc w:val="both"/>
              <w:rPr>
                <w:rFonts w:eastAsia="Calibri"/>
                <w:b/>
                <w:bCs/>
                <w:i/>
                <w:iCs/>
                <w:color w:val="000000"/>
                <w:sz w:val="22"/>
                <w:szCs w:val="22"/>
                <w:lang w:eastAsia="en-US"/>
              </w:rPr>
            </w:pPr>
            <w:r w:rsidRPr="00936B3C">
              <w:rPr>
                <w:rFonts w:eastAsia="Calibri"/>
                <w:b/>
                <w:bCs/>
                <w:i/>
                <w:iCs/>
                <w:color w:val="000000"/>
                <w:sz w:val="22"/>
                <w:szCs w:val="22"/>
                <w:lang w:eastAsia="en-US"/>
              </w:rPr>
              <w:t xml:space="preserve">купонного дохода, </w:t>
            </w:r>
          </w:p>
          <w:p w14:paraId="10E87FF4" w14:textId="77777777" w:rsidR="00FF7A8E" w:rsidRPr="00936B3C" w:rsidRDefault="00FF7A8E" w:rsidP="00495063">
            <w:pPr>
              <w:numPr>
                <w:ilvl w:val="0"/>
                <w:numId w:val="30"/>
              </w:numPr>
              <w:tabs>
                <w:tab w:val="left" w:pos="567"/>
                <w:tab w:val="left" w:pos="9921"/>
              </w:tabs>
              <w:adjustRightInd w:val="0"/>
              <w:jc w:val="both"/>
              <w:rPr>
                <w:b/>
                <w:bCs/>
                <w:sz w:val="22"/>
                <w:szCs w:val="22"/>
              </w:rPr>
            </w:pPr>
            <w:r w:rsidRPr="00936B3C">
              <w:rPr>
                <w:rFonts w:eastAsia="Calibri"/>
                <w:b/>
                <w:bCs/>
                <w:i/>
                <w:iCs/>
                <w:color w:val="000000"/>
                <w:sz w:val="22"/>
                <w:szCs w:val="22"/>
                <w:lang w:eastAsia="en-US"/>
              </w:rPr>
              <w:t xml:space="preserve">купонного дохода и дисконта, </w:t>
            </w:r>
          </w:p>
          <w:p w14:paraId="42817B59" w14:textId="77777777" w:rsidR="00FF7A8E" w:rsidRPr="00936B3C" w:rsidRDefault="00FF7A8E" w:rsidP="00495063">
            <w:pPr>
              <w:numPr>
                <w:ilvl w:val="0"/>
                <w:numId w:val="30"/>
              </w:numPr>
              <w:tabs>
                <w:tab w:val="left" w:pos="567"/>
                <w:tab w:val="left" w:pos="9921"/>
              </w:tabs>
              <w:adjustRightInd w:val="0"/>
              <w:jc w:val="both"/>
              <w:rPr>
                <w:b/>
                <w:bCs/>
                <w:sz w:val="22"/>
                <w:szCs w:val="22"/>
              </w:rPr>
            </w:pPr>
            <w:r w:rsidRPr="00936B3C">
              <w:rPr>
                <w:rFonts w:eastAsia="Calibri"/>
                <w:b/>
                <w:bCs/>
                <w:i/>
                <w:iCs/>
                <w:color w:val="000000"/>
                <w:sz w:val="22"/>
                <w:szCs w:val="22"/>
                <w:lang w:eastAsia="en-US"/>
              </w:rPr>
              <w:t xml:space="preserve">купонного дохода и дополнительного дохода, </w:t>
            </w:r>
          </w:p>
          <w:p w14:paraId="7C65D8A6" w14:textId="77777777" w:rsidR="00FF7A8E" w:rsidRPr="00936B3C" w:rsidRDefault="00FF7A8E" w:rsidP="00495063">
            <w:pPr>
              <w:numPr>
                <w:ilvl w:val="0"/>
                <w:numId w:val="30"/>
              </w:numPr>
              <w:tabs>
                <w:tab w:val="left" w:pos="567"/>
                <w:tab w:val="left" w:pos="9921"/>
              </w:tabs>
              <w:adjustRightInd w:val="0"/>
              <w:jc w:val="both"/>
              <w:rPr>
                <w:b/>
                <w:bCs/>
                <w:sz w:val="22"/>
                <w:szCs w:val="22"/>
              </w:rPr>
            </w:pPr>
            <w:r w:rsidRPr="00936B3C">
              <w:rPr>
                <w:rFonts w:eastAsia="Calibri"/>
                <w:b/>
                <w:bCs/>
                <w:i/>
                <w:iCs/>
                <w:color w:val="000000"/>
                <w:sz w:val="22"/>
                <w:szCs w:val="22"/>
                <w:lang w:eastAsia="en-US"/>
              </w:rPr>
              <w:t>купонного дохода, дополнительного дохода и дисконта</w:t>
            </w:r>
            <w:r w:rsidRPr="00936B3C">
              <w:rPr>
                <w:rFonts w:eastAsia="Calibri"/>
                <w:b/>
                <w:bCs/>
                <w:i/>
                <w:iCs/>
                <w:sz w:val="22"/>
                <w:szCs w:val="22"/>
                <w:lang w:eastAsia="en-US"/>
              </w:rPr>
              <w:t>.</w:t>
            </w:r>
          </w:p>
          <w:p w14:paraId="5D211D67" w14:textId="458D2B36" w:rsidR="00A17519" w:rsidRPr="00936B3C" w:rsidRDefault="00FF7A8E" w:rsidP="00495063">
            <w:pPr>
              <w:tabs>
                <w:tab w:val="left" w:pos="9921"/>
              </w:tabs>
              <w:jc w:val="both"/>
              <w:rPr>
                <w:rFonts w:eastAsia="Calibri"/>
                <w:bCs/>
                <w:i/>
                <w:iCs/>
                <w:color w:val="000000"/>
                <w:sz w:val="22"/>
                <w:szCs w:val="22"/>
                <w:lang w:eastAsia="en-US"/>
              </w:rPr>
            </w:pPr>
            <w:r w:rsidRPr="00936B3C">
              <w:rPr>
                <w:rFonts w:eastAsia="Calibri"/>
                <w:b/>
                <w:i/>
                <w:iCs/>
                <w:color w:val="000000"/>
                <w:sz w:val="22"/>
                <w:szCs w:val="22"/>
                <w:lang w:eastAsia="en-US"/>
              </w:rPr>
              <w:t>Виды дохода по Биржевым облигациям указываются в Условиях выпуска.</w:t>
            </w:r>
          </w:p>
        </w:tc>
      </w:tr>
    </w:tbl>
    <w:p w14:paraId="32D996A4" w14:textId="77777777" w:rsidR="00EA6243" w:rsidRDefault="00EA6243" w:rsidP="00495063">
      <w:pPr>
        <w:tabs>
          <w:tab w:val="left" w:pos="9921"/>
        </w:tabs>
        <w:jc w:val="both"/>
        <w:rPr>
          <w:bCs/>
          <w:iCs/>
          <w:sz w:val="22"/>
          <w:szCs w:val="22"/>
          <w:lang w:eastAsia="en-US"/>
        </w:rPr>
      </w:pPr>
    </w:p>
    <w:p w14:paraId="1240846B" w14:textId="69A855C5" w:rsidR="00A17519" w:rsidRDefault="00FF7A8E" w:rsidP="00495063">
      <w:pPr>
        <w:tabs>
          <w:tab w:val="left" w:pos="9921"/>
        </w:tabs>
        <w:jc w:val="both"/>
        <w:rPr>
          <w:bCs/>
          <w:iCs/>
          <w:sz w:val="22"/>
          <w:szCs w:val="22"/>
          <w:u w:val="single"/>
          <w:lang w:eastAsia="en-US"/>
        </w:rPr>
      </w:pPr>
      <w:r>
        <w:rPr>
          <w:bCs/>
          <w:iCs/>
          <w:sz w:val="22"/>
          <w:szCs w:val="22"/>
          <w:lang w:eastAsia="en-US"/>
        </w:rPr>
        <w:t>1</w:t>
      </w:r>
      <w:r w:rsidR="00EA6243">
        <w:rPr>
          <w:bCs/>
          <w:iCs/>
          <w:sz w:val="22"/>
          <w:szCs w:val="22"/>
          <w:lang w:eastAsia="en-US"/>
        </w:rPr>
        <w:t>.</w:t>
      </w:r>
      <w:r>
        <w:rPr>
          <w:bCs/>
          <w:iCs/>
          <w:sz w:val="22"/>
          <w:szCs w:val="22"/>
          <w:lang w:eastAsia="en-US"/>
        </w:rPr>
        <w:t>2</w:t>
      </w:r>
      <w:r w:rsidR="00EA6243">
        <w:rPr>
          <w:bCs/>
          <w:iCs/>
          <w:sz w:val="22"/>
          <w:szCs w:val="22"/>
          <w:lang w:eastAsia="en-US"/>
        </w:rPr>
        <w:t xml:space="preserve">. </w:t>
      </w:r>
      <w:r w:rsidR="00EA6243" w:rsidRPr="00EA6243">
        <w:rPr>
          <w:bCs/>
          <w:iCs/>
          <w:sz w:val="22"/>
          <w:szCs w:val="22"/>
          <w:u w:val="single"/>
          <w:lang w:eastAsia="en-US"/>
        </w:rPr>
        <w:t xml:space="preserve">Дополнить после </w:t>
      </w:r>
      <w:r w:rsidR="00EA6243">
        <w:rPr>
          <w:bCs/>
          <w:iCs/>
          <w:sz w:val="22"/>
          <w:szCs w:val="22"/>
          <w:u w:val="single"/>
          <w:lang w:eastAsia="en-US"/>
        </w:rPr>
        <w:t>третьего</w:t>
      </w:r>
      <w:r w:rsidR="00EA6243" w:rsidRPr="00EA6243">
        <w:rPr>
          <w:bCs/>
          <w:iCs/>
          <w:sz w:val="22"/>
          <w:szCs w:val="22"/>
          <w:u w:val="single"/>
          <w:lang w:eastAsia="en-US"/>
        </w:rPr>
        <w:t xml:space="preserve"> абзаца</w:t>
      </w:r>
      <w:r w:rsidR="00EA6243">
        <w:rPr>
          <w:bCs/>
          <w:iCs/>
          <w:sz w:val="22"/>
          <w:szCs w:val="22"/>
          <w:u w:val="single"/>
          <w:lang w:eastAsia="en-US"/>
        </w:rPr>
        <w:t xml:space="preserve"> пункта «</w:t>
      </w:r>
      <w:r w:rsidR="00EA6243" w:rsidRPr="00EA6243">
        <w:rPr>
          <w:bCs/>
          <w:iCs/>
          <w:sz w:val="22"/>
          <w:szCs w:val="22"/>
          <w:u w:val="single"/>
          <w:lang w:eastAsia="en-US"/>
        </w:rPr>
        <w:t>Место и момент заключения сделок, а также форма и способ заключения договоров</w:t>
      </w:r>
      <w:r w:rsidR="00EA6243">
        <w:rPr>
          <w:bCs/>
          <w:iCs/>
          <w:sz w:val="22"/>
          <w:szCs w:val="22"/>
          <w:u w:val="single"/>
          <w:lang w:eastAsia="en-US"/>
        </w:rPr>
        <w:t>» абзац</w:t>
      </w:r>
      <w:r w:rsidR="00AF6188">
        <w:rPr>
          <w:bCs/>
          <w:iCs/>
          <w:sz w:val="22"/>
          <w:szCs w:val="22"/>
          <w:u w:val="single"/>
          <w:lang w:eastAsia="en-US"/>
        </w:rPr>
        <w:t>а</w:t>
      </w:r>
      <w:r w:rsidR="00EA6243">
        <w:rPr>
          <w:bCs/>
          <w:iCs/>
          <w:sz w:val="22"/>
          <w:szCs w:val="22"/>
          <w:u w:val="single"/>
          <w:lang w:eastAsia="en-US"/>
        </w:rPr>
        <w:t>м</w:t>
      </w:r>
      <w:r w:rsidR="00AF6188">
        <w:rPr>
          <w:bCs/>
          <w:iCs/>
          <w:sz w:val="22"/>
          <w:szCs w:val="22"/>
          <w:u w:val="single"/>
          <w:lang w:eastAsia="en-US"/>
        </w:rPr>
        <w:t>и</w:t>
      </w:r>
      <w:r w:rsidR="00EA6243" w:rsidRPr="00EA6243">
        <w:rPr>
          <w:bCs/>
          <w:iCs/>
          <w:sz w:val="22"/>
          <w:szCs w:val="22"/>
          <w:u w:val="single"/>
          <w:lang w:eastAsia="en-US"/>
        </w:rPr>
        <w:t xml:space="preserve"> следующего содержания:</w:t>
      </w:r>
    </w:p>
    <w:p w14:paraId="6023444B" w14:textId="77777777" w:rsidR="00EA6243" w:rsidRDefault="00EA6243" w:rsidP="00495063">
      <w:pPr>
        <w:tabs>
          <w:tab w:val="left" w:pos="9921"/>
        </w:tabs>
        <w:jc w:val="both"/>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EA6243" w:rsidRPr="00936B3C" w14:paraId="0697496C" w14:textId="77777777" w:rsidTr="00651AD6">
        <w:tc>
          <w:tcPr>
            <w:tcW w:w="9346" w:type="dxa"/>
            <w:tcBorders>
              <w:top w:val="single" w:sz="4" w:space="0" w:color="auto"/>
              <w:left w:val="single" w:sz="4" w:space="0" w:color="auto"/>
              <w:bottom w:val="single" w:sz="4" w:space="0" w:color="auto"/>
              <w:right w:val="single" w:sz="4" w:space="0" w:color="auto"/>
            </w:tcBorders>
          </w:tcPr>
          <w:p w14:paraId="0C891713" w14:textId="77777777" w:rsidR="00FF7A8E" w:rsidRPr="00936B3C" w:rsidRDefault="00FF7A8E" w:rsidP="00495063">
            <w:pPr>
              <w:tabs>
                <w:tab w:val="left" w:pos="567"/>
                <w:tab w:val="left" w:pos="9921"/>
              </w:tabs>
              <w:adjustRightInd w:val="0"/>
              <w:jc w:val="both"/>
              <w:rPr>
                <w:b/>
                <w:bCs/>
                <w:i/>
                <w:iCs/>
                <w:sz w:val="22"/>
                <w:szCs w:val="22"/>
              </w:rPr>
            </w:pPr>
            <w:r w:rsidRPr="00936B3C">
              <w:rPr>
                <w:b/>
                <w:bCs/>
                <w:i/>
                <w:iCs/>
                <w:sz w:val="22"/>
                <w:szCs w:val="22"/>
              </w:rPr>
              <w:t xml:space="preserve">Размещение Биржевых облигаций также может происходить </w:t>
            </w:r>
            <w:r w:rsidRPr="00936B3C">
              <w:rPr>
                <w:rFonts w:eastAsia="Calibri"/>
                <w:b/>
                <w:bCs/>
                <w:i/>
                <w:iCs/>
                <w:sz w:val="22"/>
                <w:szCs w:val="22"/>
              </w:rPr>
              <w:t>(включая, но не ограничиваясь)</w:t>
            </w:r>
            <w:r w:rsidRPr="00936B3C">
              <w:rPr>
                <w:b/>
                <w:bCs/>
                <w:i/>
                <w:iCs/>
                <w:sz w:val="22"/>
                <w:szCs w:val="22"/>
              </w:rPr>
              <w:t>:</w:t>
            </w:r>
          </w:p>
          <w:p w14:paraId="0246F64B" w14:textId="77777777" w:rsidR="00FF7A8E" w:rsidRPr="00936B3C" w:rsidRDefault="00FF7A8E" w:rsidP="00495063">
            <w:pPr>
              <w:tabs>
                <w:tab w:val="left" w:pos="9921"/>
              </w:tabs>
              <w:adjustRightInd w:val="0"/>
              <w:ind w:firstLine="567"/>
              <w:jc w:val="both"/>
              <w:rPr>
                <w:b/>
                <w:bCs/>
                <w:i/>
                <w:iCs/>
                <w:sz w:val="22"/>
                <w:szCs w:val="22"/>
              </w:rPr>
            </w:pPr>
            <w:r w:rsidRPr="00936B3C">
              <w:rPr>
                <w:b/>
                <w:bCs/>
                <w:i/>
                <w:iCs/>
                <w:sz w:val="22"/>
                <w:szCs w:val="22"/>
              </w:rPr>
              <w:t>-  в форме Конкурса по определению ставки купона на первый купонный период при заранее определенных цене и/или значению (значениям) Параметра (Параметров) (как он определен ниже в пункте 9.3 Программы) (далее также – «Конкурс по ставке»);</w:t>
            </w:r>
          </w:p>
          <w:p w14:paraId="2A6F3028" w14:textId="77634C2C" w:rsidR="00EA6243" w:rsidRPr="00936B3C" w:rsidRDefault="00FF7A8E" w:rsidP="00495063">
            <w:pPr>
              <w:tabs>
                <w:tab w:val="left" w:pos="9921"/>
              </w:tabs>
              <w:adjustRightInd w:val="0"/>
              <w:ind w:firstLine="567"/>
              <w:jc w:val="both"/>
              <w:rPr>
                <w:rFonts w:eastAsia="Calibri"/>
                <w:bCs/>
                <w:i/>
                <w:iCs/>
                <w:color w:val="000000"/>
                <w:sz w:val="22"/>
                <w:szCs w:val="22"/>
                <w:lang w:eastAsia="en-US"/>
              </w:rPr>
            </w:pPr>
            <w:r w:rsidRPr="00936B3C">
              <w:rPr>
                <w:b/>
                <w:bCs/>
                <w:i/>
                <w:iCs/>
                <w:sz w:val="22"/>
                <w:szCs w:val="22"/>
              </w:rPr>
              <w:t>- путем сбора адресных заявок со стороны покупателей на приобретение Биржевых облигаций по цене размещения и/или ставке купона на первый купонный период и/или значению (значениям) Параметра (Параметров) (как он определен ниже в пункте 9.3 Программы), заранее определенных Эмитентом в порядке и на условиях, предусмотренных Программой (далее – «Формирование книги заявок»).</w:t>
            </w:r>
          </w:p>
        </w:tc>
      </w:tr>
    </w:tbl>
    <w:p w14:paraId="5F5374D7" w14:textId="77777777" w:rsidR="00A17519" w:rsidRDefault="00A17519" w:rsidP="00495063">
      <w:pPr>
        <w:tabs>
          <w:tab w:val="left" w:pos="9921"/>
        </w:tabs>
        <w:jc w:val="both"/>
        <w:rPr>
          <w:bCs/>
          <w:iCs/>
          <w:sz w:val="22"/>
          <w:szCs w:val="22"/>
          <w:lang w:eastAsia="en-US"/>
        </w:rPr>
      </w:pPr>
    </w:p>
    <w:p w14:paraId="7A2B4CC6" w14:textId="4BB3F796" w:rsidR="00EA6243" w:rsidRDefault="00AF6188" w:rsidP="00495063">
      <w:pPr>
        <w:tabs>
          <w:tab w:val="left" w:pos="9921"/>
        </w:tabs>
        <w:jc w:val="both"/>
        <w:rPr>
          <w:bCs/>
          <w:iCs/>
          <w:sz w:val="22"/>
          <w:szCs w:val="22"/>
          <w:u w:val="single"/>
          <w:lang w:eastAsia="en-US"/>
        </w:rPr>
      </w:pPr>
      <w:r>
        <w:rPr>
          <w:bCs/>
          <w:iCs/>
          <w:sz w:val="22"/>
          <w:szCs w:val="22"/>
          <w:lang w:eastAsia="en-US"/>
        </w:rPr>
        <w:t>1</w:t>
      </w:r>
      <w:r w:rsidR="00EA6243">
        <w:rPr>
          <w:bCs/>
          <w:iCs/>
          <w:sz w:val="22"/>
          <w:szCs w:val="22"/>
          <w:lang w:eastAsia="en-US"/>
        </w:rPr>
        <w:t>.</w:t>
      </w:r>
      <w:r>
        <w:rPr>
          <w:bCs/>
          <w:iCs/>
          <w:sz w:val="22"/>
          <w:szCs w:val="22"/>
          <w:lang w:eastAsia="en-US"/>
        </w:rPr>
        <w:t>3</w:t>
      </w:r>
      <w:r w:rsidR="00EA6243">
        <w:rPr>
          <w:bCs/>
          <w:iCs/>
          <w:sz w:val="22"/>
          <w:szCs w:val="22"/>
          <w:lang w:eastAsia="en-US"/>
        </w:rPr>
        <w:t xml:space="preserve">. </w:t>
      </w:r>
      <w:r w:rsidR="00EA6243" w:rsidRPr="00EA6243">
        <w:rPr>
          <w:bCs/>
          <w:iCs/>
          <w:sz w:val="22"/>
          <w:szCs w:val="22"/>
          <w:u w:val="single"/>
          <w:lang w:eastAsia="en-US"/>
        </w:rPr>
        <w:t xml:space="preserve">Дополнить после </w:t>
      </w:r>
      <w:r w:rsidR="00EA6243">
        <w:rPr>
          <w:bCs/>
          <w:iCs/>
          <w:sz w:val="22"/>
          <w:szCs w:val="22"/>
          <w:u w:val="single"/>
          <w:lang w:eastAsia="en-US"/>
        </w:rPr>
        <w:t>четвертого</w:t>
      </w:r>
      <w:r w:rsidR="00EA6243" w:rsidRPr="00EA6243">
        <w:rPr>
          <w:bCs/>
          <w:iCs/>
          <w:sz w:val="22"/>
          <w:szCs w:val="22"/>
          <w:u w:val="single"/>
          <w:lang w:eastAsia="en-US"/>
        </w:rPr>
        <w:t xml:space="preserve"> абзаца</w:t>
      </w:r>
      <w:r w:rsidR="00EA6243">
        <w:rPr>
          <w:bCs/>
          <w:iCs/>
          <w:sz w:val="22"/>
          <w:szCs w:val="22"/>
          <w:u w:val="single"/>
          <w:lang w:eastAsia="en-US"/>
        </w:rPr>
        <w:t xml:space="preserve"> пункта «</w:t>
      </w:r>
      <w:r w:rsidR="00EA6243" w:rsidRPr="00EA6243">
        <w:rPr>
          <w:bCs/>
          <w:iCs/>
          <w:sz w:val="22"/>
          <w:szCs w:val="22"/>
          <w:u w:val="single"/>
          <w:lang w:eastAsia="en-US"/>
        </w:rPr>
        <w:t>Место и момент заключения сделок, а также форма и способ заключения договоров</w:t>
      </w:r>
      <w:r w:rsidR="00EA6243">
        <w:rPr>
          <w:bCs/>
          <w:iCs/>
          <w:sz w:val="22"/>
          <w:szCs w:val="22"/>
          <w:u w:val="single"/>
          <w:lang w:eastAsia="en-US"/>
        </w:rPr>
        <w:t>» абзацем</w:t>
      </w:r>
      <w:r w:rsidR="00EA6243" w:rsidRPr="00EA6243">
        <w:rPr>
          <w:bCs/>
          <w:iCs/>
          <w:sz w:val="22"/>
          <w:szCs w:val="22"/>
          <w:u w:val="single"/>
          <w:lang w:eastAsia="en-US"/>
        </w:rPr>
        <w:t xml:space="preserve"> следующего содержания:</w:t>
      </w:r>
    </w:p>
    <w:p w14:paraId="4956BC12" w14:textId="5EEDEBB7" w:rsidR="00EA6243" w:rsidRDefault="00EA6243" w:rsidP="00495063">
      <w:pPr>
        <w:tabs>
          <w:tab w:val="left" w:pos="9921"/>
        </w:tabs>
        <w:jc w:val="both"/>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EA6243" w:rsidRPr="00936B3C" w14:paraId="4FE98990" w14:textId="77777777" w:rsidTr="00651AD6">
        <w:tc>
          <w:tcPr>
            <w:tcW w:w="9346" w:type="dxa"/>
            <w:tcBorders>
              <w:top w:val="single" w:sz="4" w:space="0" w:color="auto"/>
              <w:left w:val="single" w:sz="4" w:space="0" w:color="auto"/>
              <w:bottom w:val="single" w:sz="4" w:space="0" w:color="auto"/>
              <w:right w:val="single" w:sz="4" w:space="0" w:color="auto"/>
            </w:tcBorders>
          </w:tcPr>
          <w:p w14:paraId="672D7E0F" w14:textId="77777777" w:rsidR="00AF6188" w:rsidRPr="00936B3C" w:rsidRDefault="00AF6188" w:rsidP="00495063">
            <w:pPr>
              <w:tabs>
                <w:tab w:val="left" w:pos="9921"/>
              </w:tabs>
              <w:adjustRightInd w:val="0"/>
              <w:spacing w:after="60"/>
              <w:jc w:val="both"/>
              <w:rPr>
                <w:b/>
                <w:bCs/>
                <w:i/>
                <w:iCs/>
                <w:sz w:val="22"/>
                <w:szCs w:val="22"/>
              </w:rPr>
            </w:pPr>
            <w:r w:rsidRPr="00936B3C">
              <w:rPr>
                <w:b/>
                <w:bCs/>
                <w:i/>
                <w:iCs/>
                <w:sz w:val="22"/>
                <w:szCs w:val="22"/>
              </w:rPr>
              <w:t>При этом Условиями выпуска может быть предусмотрен дополнительный порядок размещения соответствующего выпуска Биржевых облигаций.</w:t>
            </w:r>
          </w:p>
          <w:p w14:paraId="314219EE" w14:textId="25A4039E" w:rsidR="00EA6243" w:rsidRPr="00936B3C" w:rsidRDefault="00AF6188" w:rsidP="00495063">
            <w:pPr>
              <w:tabs>
                <w:tab w:val="left" w:pos="9921"/>
              </w:tabs>
              <w:adjustRightInd w:val="0"/>
              <w:spacing w:after="60"/>
              <w:ind w:left="22"/>
              <w:jc w:val="both"/>
              <w:rPr>
                <w:rFonts w:eastAsia="Calibri"/>
                <w:bCs/>
                <w:i/>
                <w:iCs/>
                <w:color w:val="000000"/>
                <w:sz w:val="22"/>
                <w:szCs w:val="22"/>
                <w:lang w:eastAsia="en-US"/>
              </w:rPr>
            </w:pPr>
            <w:r w:rsidRPr="00936B3C">
              <w:rPr>
                <w:b/>
                <w:bCs/>
                <w:i/>
                <w:iCs/>
                <w:sz w:val="22"/>
                <w:szCs w:val="22"/>
              </w:rPr>
              <w:t>Эмитент информирует Биржу о принятом решении о порядке размещения Биржевых облигаций не позднее, чем за 1 (Один) день до даты начала размещения Биржевых облигаций.</w:t>
            </w:r>
          </w:p>
        </w:tc>
      </w:tr>
    </w:tbl>
    <w:p w14:paraId="1F79CA85" w14:textId="77777777" w:rsidR="00EA6243" w:rsidRDefault="00EA6243" w:rsidP="00495063">
      <w:pPr>
        <w:tabs>
          <w:tab w:val="left" w:pos="9921"/>
        </w:tabs>
        <w:jc w:val="both"/>
        <w:rPr>
          <w:bCs/>
          <w:iCs/>
          <w:sz w:val="22"/>
          <w:szCs w:val="22"/>
          <w:lang w:eastAsia="en-US"/>
        </w:rPr>
      </w:pPr>
    </w:p>
    <w:p w14:paraId="1B47237B" w14:textId="1EC765FC" w:rsidR="00AF6188" w:rsidRDefault="00AF6188" w:rsidP="00495063">
      <w:pPr>
        <w:tabs>
          <w:tab w:val="left" w:pos="9921"/>
        </w:tabs>
        <w:jc w:val="both"/>
        <w:rPr>
          <w:sz w:val="22"/>
          <w:szCs w:val="22"/>
          <w:u w:val="single"/>
        </w:rPr>
      </w:pPr>
      <w:r>
        <w:rPr>
          <w:bCs/>
          <w:iCs/>
          <w:sz w:val="22"/>
          <w:szCs w:val="22"/>
          <w:lang w:eastAsia="en-US"/>
        </w:rPr>
        <w:t>1</w:t>
      </w:r>
      <w:r w:rsidR="00EA6243">
        <w:rPr>
          <w:bCs/>
          <w:iCs/>
          <w:sz w:val="22"/>
          <w:szCs w:val="22"/>
          <w:lang w:eastAsia="en-US"/>
        </w:rPr>
        <w:t>.</w:t>
      </w:r>
      <w:r>
        <w:rPr>
          <w:bCs/>
          <w:iCs/>
          <w:sz w:val="22"/>
          <w:szCs w:val="22"/>
          <w:lang w:eastAsia="en-US"/>
        </w:rPr>
        <w:t>4</w:t>
      </w:r>
      <w:r w:rsidR="00EA6243">
        <w:rPr>
          <w:bCs/>
          <w:iCs/>
          <w:sz w:val="22"/>
          <w:szCs w:val="22"/>
          <w:lang w:eastAsia="en-US"/>
        </w:rPr>
        <w:t xml:space="preserve">. </w:t>
      </w:r>
      <w:r w:rsidR="00EA6243" w:rsidRPr="00EA6243">
        <w:rPr>
          <w:bCs/>
          <w:iCs/>
          <w:sz w:val="22"/>
          <w:szCs w:val="22"/>
          <w:u w:val="single"/>
          <w:lang w:eastAsia="en-US"/>
        </w:rPr>
        <w:t xml:space="preserve">Дополнить </w:t>
      </w:r>
      <w:r w:rsidR="00EA6243">
        <w:rPr>
          <w:bCs/>
          <w:iCs/>
          <w:sz w:val="22"/>
          <w:szCs w:val="22"/>
          <w:u w:val="single"/>
          <w:lang w:eastAsia="en-US"/>
        </w:rPr>
        <w:t>пункт «</w:t>
      </w:r>
      <w:r w:rsidR="005B65CF" w:rsidRPr="005B65CF">
        <w:rPr>
          <w:bCs/>
          <w:iCs/>
          <w:sz w:val="22"/>
          <w:szCs w:val="22"/>
          <w:u w:val="single"/>
          <w:lang w:eastAsia="en-US"/>
        </w:rPr>
        <w:t>Цена размещения или порядок ее определения:</w:t>
      </w:r>
      <w:r w:rsidR="00EA6243">
        <w:rPr>
          <w:bCs/>
          <w:iCs/>
          <w:sz w:val="22"/>
          <w:szCs w:val="22"/>
          <w:u w:val="single"/>
          <w:lang w:eastAsia="en-US"/>
        </w:rPr>
        <w:t xml:space="preserve">» </w:t>
      </w:r>
      <w:r w:rsidRPr="00C15C88">
        <w:rPr>
          <w:sz w:val="22"/>
          <w:szCs w:val="22"/>
          <w:u w:val="single"/>
        </w:rPr>
        <w:t xml:space="preserve">после </w:t>
      </w:r>
      <w:r>
        <w:rPr>
          <w:sz w:val="22"/>
          <w:szCs w:val="22"/>
          <w:u w:val="single"/>
        </w:rPr>
        <w:t>первого</w:t>
      </w:r>
      <w:r w:rsidRPr="00C15C88">
        <w:rPr>
          <w:sz w:val="22"/>
          <w:szCs w:val="22"/>
          <w:u w:val="single"/>
        </w:rPr>
        <w:t xml:space="preserve"> абзаца </w:t>
      </w:r>
      <w:r>
        <w:rPr>
          <w:sz w:val="22"/>
          <w:szCs w:val="22"/>
          <w:u w:val="single"/>
        </w:rPr>
        <w:t xml:space="preserve">вторым </w:t>
      </w:r>
      <w:r w:rsidRPr="001E080C">
        <w:rPr>
          <w:rStyle w:val="Head4"/>
          <w:szCs w:val="22"/>
          <w:u w:val="single"/>
        </w:rPr>
        <w:t>абзац</w:t>
      </w:r>
      <w:r>
        <w:rPr>
          <w:rStyle w:val="Head4"/>
          <w:szCs w:val="22"/>
          <w:u w:val="single"/>
        </w:rPr>
        <w:t>ем</w:t>
      </w:r>
      <w:r w:rsidRPr="001E080C">
        <w:rPr>
          <w:rStyle w:val="Head4"/>
          <w:szCs w:val="22"/>
          <w:u w:val="single"/>
        </w:rPr>
        <w:t xml:space="preserve"> следующего содержания</w:t>
      </w:r>
      <w:r w:rsidRPr="00C15C88">
        <w:rPr>
          <w:sz w:val="22"/>
          <w:szCs w:val="22"/>
          <w:u w:val="single"/>
        </w:rPr>
        <w:t>:</w:t>
      </w:r>
    </w:p>
    <w:p w14:paraId="374BEF5C" w14:textId="77777777" w:rsidR="00AF6188" w:rsidRDefault="00AF6188" w:rsidP="00495063">
      <w:pPr>
        <w:tabs>
          <w:tab w:val="left" w:pos="9921"/>
        </w:tabs>
        <w:jc w:val="both"/>
        <w:rPr>
          <w:bCs/>
          <w:iCs/>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AF6188" w:rsidRPr="00936B3C" w14:paraId="6D7E3FDB" w14:textId="77777777" w:rsidTr="0000632B">
        <w:trPr>
          <w:trHeight w:val="1593"/>
        </w:trPr>
        <w:tc>
          <w:tcPr>
            <w:tcW w:w="9346" w:type="dxa"/>
            <w:tcBorders>
              <w:top w:val="single" w:sz="4" w:space="0" w:color="auto"/>
              <w:left w:val="single" w:sz="4" w:space="0" w:color="auto"/>
              <w:bottom w:val="single" w:sz="4" w:space="0" w:color="auto"/>
              <w:right w:val="single" w:sz="4" w:space="0" w:color="auto"/>
            </w:tcBorders>
            <w:hideMark/>
          </w:tcPr>
          <w:p w14:paraId="1D4EA78B" w14:textId="77777777" w:rsidR="00AF6188" w:rsidRPr="00936B3C" w:rsidRDefault="00AF6188" w:rsidP="00495063">
            <w:pPr>
              <w:tabs>
                <w:tab w:val="left" w:pos="9921"/>
              </w:tabs>
              <w:adjustRightInd w:val="0"/>
              <w:jc w:val="both"/>
              <w:rPr>
                <w:sz w:val="22"/>
                <w:szCs w:val="22"/>
              </w:rPr>
            </w:pPr>
            <w:r w:rsidRPr="00936B3C">
              <w:rPr>
                <w:b/>
                <w:bCs/>
                <w:i/>
                <w:iCs/>
                <w:sz w:val="22"/>
                <w:szCs w:val="22"/>
              </w:rPr>
              <w:t>- в форме конкурса по определению процентной ставки по первому купону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tc>
      </w:tr>
    </w:tbl>
    <w:p w14:paraId="75A28C92" w14:textId="420DA280" w:rsidR="00AF6188" w:rsidRDefault="00AF6188" w:rsidP="00495063">
      <w:pPr>
        <w:pStyle w:val="Default"/>
        <w:tabs>
          <w:tab w:val="left" w:pos="9921"/>
        </w:tabs>
        <w:spacing w:before="120" w:after="120"/>
        <w:jc w:val="both"/>
        <w:rPr>
          <w:sz w:val="22"/>
          <w:szCs w:val="22"/>
          <w:u w:val="single"/>
        </w:rPr>
      </w:pPr>
      <w:r>
        <w:rPr>
          <w:sz w:val="22"/>
          <w:szCs w:val="22"/>
          <w:u w:val="single"/>
        </w:rPr>
        <w:t xml:space="preserve">1.5. </w:t>
      </w:r>
      <w:r w:rsidRPr="00A96807">
        <w:rPr>
          <w:sz w:val="22"/>
          <w:szCs w:val="22"/>
          <w:u w:val="single"/>
        </w:rPr>
        <w:t>Дополнить</w:t>
      </w:r>
      <w:r w:rsidRPr="00C15C88">
        <w:rPr>
          <w:sz w:val="22"/>
          <w:szCs w:val="22"/>
          <w:u w:val="single"/>
        </w:rPr>
        <w:t xml:space="preserve"> </w:t>
      </w:r>
      <w:r>
        <w:rPr>
          <w:sz w:val="22"/>
          <w:szCs w:val="22"/>
          <w:u w:val="single"/>
        </w:rPr>
        <w:t xml:space="preserve">пункт 1) </w:t>
      </w:r>
      <w:r w:rsidR="00145DD0" w:rsidRPr="00145DD0">
        <w:rPr>
          <w:sz w:val="22"/>
          <w:szCs w:val="22"/>
          <w:u w:val="single"/>
        </w:rPr>
        <w:t>пункт</w:t>
      </w:r>
      <w:r w:rsidR="00145DD0">
        <w:rPr>
          <w:sz w:val="22"/>
          <w:szCs w:val="22"/>
          <w:u w:val="single"/>
        </w:rPr>
        <w:t>а</w:t>
      </w:r>
      <w:r w:rsidR="00145DD0" w:rsidRPr="00145DD0">
        <w:rPr>
          <w:sz w:val="22"/>
          <w:szCs w:val="22"/>
          <w:u w:val="single"/>
        </w:rPr>
        <w:t xml:space="preserve"> «Цена размещения или порядок ее определения:» </w:t>
      </w:r>
      <w:r w:rsidRPr="00C15C88">
        <w:rPr>
          <w:sz w:val="22"/>
          <w:szCs w:val="22"/>
          <w:u w:val="single"/>
        </w:rPr>
        <w:t xml:space="preserve">после </w:t>
      </w:r>
      <w:r>
        <w:rPr>
          <w:sz w:val="22"/>
          <w:szCs w:val="22"/>
          <w:u w:val="single"/>
        </w:rPr>
        <w:t>последнего</w:t>
      </w:r>
      <w:r w:rsidRPr="00C15C88">
        <w:rPr>
          <w:sz w:val="22"/>
          <w:szCs w:val="22"/>
          <w:u w:val="single"/>
        </w:rPr>
        <w:t xml:space="preserve"> абзаца </w:t>
      </w:r>
      <w:r w:rsidRPr="001E080C">
        <w:rPr>
          <w:rStyle w:val="Head4"/>
          <w:szCs w:val="22"/>
          <w:u w:val="single"/>
        </w:rPr>
        <w:t>абзац</w:t>
      </w:r>
      <w:r>
        <w:rPr>
          <w:rStyle w:val="Head4"/>
          <w:szCs w:val="22"/>
          <w:u w:val="single"/>
        </w:rPr>
        <w:t>ами</w:t>
      </w:r>
      <w:r w:rsidRPr="001E080C">
        <w:rPr>
          <w:rStyle w:val="Head4"/>
          <w:szCs w:val="22"/>
          <w:u w:val="single"/>
        </w:rPr>
        <w:t xml:space="preserve"> следующего содержания</w:t>
      </w:r>
      <w:r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AF6188" w:rsidRPr="00936B3C" w14:paraId="0156AB72" w14:textId="77777777" w:rsidTr="00651AD6">
        <w:trPr>
          <w:trHeight w:val="1693"/>
        </w:trPr>
        <w:tc>
          <w:tcPr>
            <w:tcW w:w="9346" w:type="dxa"/>
            <w:tcBorders>
              <w:top w:val="single" w:sz="4" w:space="0" w:color="auto"/>
              <w:left w:val="single" w:sz="4" w:space="0" w:color="auto"/>
              <w:bottom w:val="single" w:sz="4" w:space="0" w:color="auto"/>
              <w:right w:val="single" w:sz="4" w:space="0" w:color="auto"/>
            </w:tcBorders>
            <w:hideMark/>
          </w:tcPr>
          <w:p w14:paraId="77F7A556" w14:textId="77777777" w:rsidR="00AF6188" w:rsidRPr="00936B3C" w:rsidRDefault="00AF6188" w:rsidP="00495063">
            <w:pPr>
              <w:tabs>
                <w:tab w:val="left" w:pos="9921"/>
              </w:tabs>
              <w:adjustRightInd w:val="0"/>
              <w:spacing w:after="120"/>
              <w:jc w:val="both"/>
              <w:rPr>
                <w:b/>
                <w:bCs/>
                <w:i/>
                <w:iCs/>
                <w:sz w:val="22"/>
                <w:szCs w:val="22"/>
                <w:lang w:eastAsia="en-US"/>
              </w:rPr>
            </w:pPr>
            <w:r w:rsidRPr="00936B3C">
              <w:rPr>
                <w:b/>
                <w:bCs/>
                <w:i/>
                <w:iCs/>
                <w:sz w:val="22"/>
                <w:szCs w:val="22"/>
              </w:rPr>
              <w:lastRenderedPageBreak/>
              <w:t xml:space="preserve"> </w:t>
            </w:r>
            <w:r w:rsidRPr="00936B3C">
              <w:rPr>
                <w:b/>
                <w:bCs/>
                <w:i/>
                <w:iCs/>
                <w:sz w:val="22"/>
                <w:szCs w:val="22"/>
                <w:lang w:eastAsia="en-US"/>
              </w:rPr>
              <w:t>- в форме Конкурса по определению ставки купона на первый купонный период при заранее определенных цене и/или значению (значениям) Параметра (Параметров) (как он определен ниже в пункте 9.3 Программы) (Конкурс по ставке) либо путем сбора адресных заявок со стороны покупателей на приобретение Биржевых облигаций по цене размещения и/или ставке купона на первый купонный период и/или значению (значениям) Параметра (Параметров), заранее определенных Эмитентом в порядке и на условиях, предусмотренных Программой (Формирование книги заявок):</w:t>
            </w:r>
          </w:p>
          <w:p w14:paraId="728ECE73" w14:textId="77777777" w:rsidR="00AF6188" w:rsidRPr="00936B3C" w:rsidRDefault="00AF6188" w:rsidP="00495063">
            <w:pPr>
              <w:tabs>
                <w:tab w:val="left" w:pos="9921"/>
              </w:tabs>
              <w:adjustRightInd w:val="0"/>
              <w:spacing w:after="120"/>
              <w:jc w:val="both"/>
              <w:rPr>
                <w:b/>
                <w:bCs/>
                <w:i/>
                <w:iCs/>
                <w:sz w:val="22"/>
                <w:szCs w:val="22"/>
                <w:lang w:eastAsia="en-US"/>
              </w:rPr>
            </w:pPr>
            <w:r w:rsidRPr="00936B3C">
              <w:rPr>
                <w:b/>
                <w:bCs/>
                <w:i/>
                <w:iCs/>
                <w:sz w:val="22"/>
                <w:szCs w:val="22"/>
                <w:lang w:eastAsia="en-US"/>
              </w:rPr>
              <w:t xml:space="preserve">Цена размещения Биржевых облигаций или порядок её определения в условиях Программы не определяется, а будет установлена уполномоченным органом управления Эмитента в срок не позднее начала размещения Биржевых облигаций и будет </w:t>
            </w:r>
            <w:r w:rsidRPr="00936B3C">
              <w:rPr>
                <w:b/>
                <w:bCs/>
                <w:i/>
                <w:iCs/>
                <w:sz w:val="22"/>
                <w:szCs w:val="22"/>
                <w:u w:val="single"/>
                <w:lang w:eastAsia="en-US"/>
              </w:rPr>
              <w:t>указана в соответствующих Условиях выпуска</w:t>
            </w:r>
            <w:r w:rsidRPr="00936B3C">
              <w:rPr>
                <w:b/>
                <w:bCs/>
                <w:i/>
                <w:iCs/>
                <w:sz w:val="22"/>
                <w:szCs w:val="22"/>
                <w:lang w:eastAsia="en-US"/>
              </w:rPr>
              <w:t xml:space="preserve"> либо будет раскрыта в срок не позднее даты начала размещения Биржевых облигаций в порядке и сроки, указанные в п. 11 Программы биржевых облигаций и разделе 8.11 Проспекта ценных бумаг.</w:t>
            </w:r>
          </w:p>
          <w:p w14:paraId="6B92F581" w14:textId="77777777" w:rsidR="00AF6188" w:rsidRPr="00936B3C" w:rsidRDefault="00AF6188" w:rsidP="00495063">
            <w:pPr>
              <w:tabs>
                <w:tab w:val="left" w:pos="9921"/>
              </w:tabs>
              <w:adjustRightInd w:val="0"/>
              <w:spacing w:after="120"/>
              <w:jc w:val="both"/>
              <w:rPr>
                <w:b/>
                <w:bCs/>
                <w:i/>
                <w:iCs/>
                <w:sz w:val="22"/>
                <w:szCs w:val="22"/>
                <w:lang w:eastAsia="en-US"/>
              </w:rPr>
            </w:pPr>
            <w:r w:rsidRPr="00936B3C">
              <w:rPr>
                <w:b/>
                <w:bCs/>
                <w:i/>
                <w:iCs/>
                <w:sz w:val="22"/>
                <w:szCs w:val="22"/>
                <w:lang w:eastAsia="en-US"/>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7FE14D12" w14:textId="5D0790B4" w:rsidR="00AF6188" w:rsidRPr="00936B3C" w:rsidRDefault="00AF6188" w:rsidP="00495063">
            <w:pPr>
              <w:tabs>
                <w:tab w:val="left" w:pos="9921"/>
              </w:tabs>
              <w:adjustRightInd w:val="0"/>
              <w:spacing w:after="120"/>
              <w:jc w:val="both"/>
              <w:rPr>
                <w:sz w:val="22"/>
                <w:szCs w:val="22"/>
              </w:rPr>
            </w:pPr>
            <w:r w:rsidRPr="00936B3C">
              <w:rPr>
                <w:b/>
                <w:bCs/>
                <w:i/>
                <w:iCs/>
                <w:sz w:val="22"/>
                <w:szCs w:val="22"/>
                <w:lang w:eastAsia="en-US"/>
              </w:rPr>
              <w:t>Начиная со 2-го (Второго) дня размещения Биржевых облигаций (в случае, если размещение длятся более одного дня)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1</w:t>
            </w:r>
            <w:r w:rsidR="00145DD0">
              <w:rPr>
                <w:b/>
                <w:bCs/>
                <w:i/>
                <w:iCs/>
                <w:sz w:val="22"/>
                <w:szCs w:val="22"/>
                <w:lang w:eastAsia="en-US"/>
              </w:rPr>
              <w:t>7</w:t>
            </w:r>
            <w:r w:rsidRPr="00936B3C">
              <w:rPr>
                <w:b/>
                <w:bCs/>
                <w:i/>
                <w:iCs/>
                <w:sz w:val="22"/>
                <w:szCs w:val="22"/>
                <w:lang w:eastAsia="en-US"/>
              </w:rPr>
              <w:t xml:space="preserve"> Программы биржевых облигаций.</w:t>
            </w:r>
          </w:p>
        </w:tc>
      </w:tr>
    </w:tbl>
    <w:p w14:paraId="7F57E35C" w14:textId="2C56837D" w:rsidR="00AF6188" w:rsidRPr="0000632B" w:rsidRDefault="00AF6188" w:rsidP="00495063">
      <w:pPr>
        <w:pStyle w:val="Default"/>
        <w:tabs>
          <w:tab w:val="left" w:pos="9921"/>
        </w:tabs>
        <w:spacing w:before="120" w:after="120"/>
        <w:jc w:val="both"/>
        <w:rPr>
          <w:sz w:val="22"/>
          <w:szCs w:val="22"/>
          <w:u w:val="single"/>
        </w:rPr>
      </w:pPr>
      <w:r w:rsidRPr="0000632B">
        <w:rPr>
          <w:sz w:val="22"/>
          <w:szCs w:val="22"/>
          <w:u w:val="single"/>
        </w:rPr>
        <w:t>1.6. Дополнить подпунктом 3)</w:t>
      </w:r>
      <w:r w:rsidRPr="0000632B">
        <w:rPr>
          <w:rStyle w:val="Head4"/>
          <w:szCs w:val="22"/>
          <w:u w:val="single"/>
        </w:rPr>
        <w:t xml:space="preserve"> следующего содержания</w:t>
      </w:r>
      <w:r w:rsidRPr="0000632B">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AF6188" w:rsidRPr="00936B3C" w14:paraId="20CC1935" w14:textId="77777777" w:rsidTr="00651AD6">
        <w:trPr>
          <w:trHeight w:val="1693"/>
        </w:trPr>
        <w:tc>
          <w:tcPr>
            <w:tcW w:w="9346" w:type="dxa"/>
            <w:tcBorders>
              <w:top w:val="single" w:sz="4" w:space="0" w:color="auto"/>
              <w:left w:val="single" w:sz="4" w:space="0" w:color="auto"/>
              <w:bottom w:val="single" w:sz="4" w:space="0" w:color="auto"/>
              <w:right w:val="single" w:sz="4" w:space="0" w:color="auto"/>
            </w:tcBorders>
            <w:hideMark/>
          </w:tcPr>
          <w:p w14:paraId="69BA3AED" w14:textId="77777777" w:rsidR="00AF6188" w:rsidRPr="00936B3C" w:rsidRDefault="00AF6188" w:rsidP="00495063">
            <w:pPr>
              <w:tabs>
                <w:tab w:val="left" w:pos="9921"/>
              </w:tabs>
              <w:adjustRightInd w:val="0"/>
              <w:spacing w:after="120"/>
              <w:jc w:val="both"/>
              <w:rPr>
                <w:sz w:val="22"/>
                <w:szCs w:val="22"/>
              </w:rPr>
            </w:pPr>
            <w:r w:rsidRPr="00936B3C">
              <w:rPr>
                <w:b/>
                <w:bCs/>
                <w:i/>
                <w:iCs/>
                <w:sz w:val="22"/>
                <w:szCs w:val="22"/>
                <w:lang w:eastAsia="en-US"/>
              </w:rPr>
              <w:t>3) Для размещения Биржевых облигаций в порядке, прямо не предусмотренном Программой:</w:t>
            </w:r>
          </w:p>
          <w:p w14:paraId="287395B4" w14:textId="77777777" w:rsidR="00AF6188" w:rsidRPr="00936B3C" w:rsidRDefault="00AF6188" w:rsidP="00495063">
            <w:pPr>
              <w:tabs>
                <w:tab w:val="left" w:pos="9921"/>
              </w:tabs>
              <w:adjustRightInd w:val="0"/>
              <w:jc w:val="both"/>
              <w:rPr>
                <w:b/>
                <w:bCs/>
                <w:i/>
                <w:iCs/>
                <w:sz w:val="22"/>
                <w:szCs w:val="22"/>
                <w:lang w:eastAsia="en-US"/>
              </w:rPr>
            </w:pPr>
            <w:r w:rsidRPr="00936B3C">
              <w:rPr>
                <w:b/>
                <w:bCs/>
                <w:i/>
                <w:iCs/>
                <w:sz w:val="22"/>
                <w:szCs w:val="22"/>
                <w:lang w:eastAsia="en-US"/>
              </w:rPr>
              <w:t xml:space="preserve">Цена размещения Биржевых облигаций или порядок её определения в условиях Программы не определяется, а будет установлена уполномоченным органом управления Эмитента в срок не позднее начала размещения Биржевых облигаций и будет </w:t>
            </w:r>
            <w:r w:rsidRPr="00936B3C">
              <w:rPr>
                <w:b/>
                <w:bCs/>
                <w:i/>
                <w:iCs/>
                <w:sz w:val="22"/>
                <w:szCs w:val="22"/>
                <w:u w:val="single"/>
                <w:lang w:eastAsia="en-US"/>
              </w:rPr>
              <w:t>указана в соответствующих Условиях выпуска</w:t>
            </w:r>
            <w:r w:rsidRPr="00936B3C">
              <w:rPr>
                <w:b/>
                <w:bCs/>
                <w:i/>
                <w:iCs/>
                <w:sz w:val="22"/>
                <w:szCs w:val="22"/>
                <w:lang w:eastAsia="en-US"/>
              </w:rPr>
              <w:t xml:space="preserve"> либо будет раскрыта в срок не позднее даты начала размещения Биржевых облигаций в порядке и сроки, указанные в п. 11 Программы биржевых облигаций и разделе 8.11 Проспекта ценных бумаг.</w:t>
            </w:r>
          </w:p>
          <w:p w14:paraId="7542DAAD" w14:textId="77777777" w:rsidR="00AF6188" w:rsidRPr="00936B3C" w:rsidRDefault="00AF6188" w:rsidP="00495063">
            <w:pPr>
              <w:tabs>
                <w:tab w:val="left" w:pos="9921"/>
              </w:tabs>
              <w:adjustRightInd w:val="0"/>
              <w:jc w:val="both"/>
              <w:rPr>
                <w:sz w:val="22"/>
                <w:szCs w:val="22"/>
              </w:rPr>
            </w:pPr>
            <w:r w:rsidRPr="00936B3C">
              <w:rPr>
                <w:b/>
                <w:bCs/>
                <w:i/>
                <w:iCs/>
                <w:sz w:val="22"/>
                <w:szCs w:val="22"/>
                <w:lang w:eastAsia="en-US"/>
              </w:rPr>
              <w:t>Преимущественное право приобретения размещаемых ценных бумаг не предусмотрено.</w:t>
            </w:r>
          </w:p>
        </w:tc>
      </w:tr>
    </w:tbl>
    <w:p w14:paraId="32ABBE27" w14:textId="77777777" w:rsidR="00AF6188" w:rsidRDefault="00AF6188" w:rsidP="00495063">
      <w:pPr>
        <w:tabs>
          <w:tab w:val="left" w:pos="9921"/>
        </w:tabs>
        <w:jc w:val="both"/>
        <w:rPr>
          <w:bCs/>
          <w:iCs/>
          <w:sz w:val="22"/>
          <w:szCs w:val="22"/>
          <w:u w:val="single"/>
          <w:lang w:eastAsia="en-US"/>
        </w:rPr>
      </w:pPr>
    </w:p>
    <w:p w14:paraId="2BFFFAF0" w14:textId="4F8D97E4" w:rsidR="008A6D6A" w:rsidRPr="00CE6590" w:rsidRDefault="009928C8" w:rsidP="00495063">
      <w:pPr>
        <w:tabs>
          <w:tab w:val="left" w:pos="9921"/>
        </w:tabs>
        <w:jc w:val="both"/>
        <w:rPr>
          <w:b/>
          <w:sz w:val="22"/>
          <w:szCs w:val="22"/>
          <w:u w:val="single"/>
        </w:rPr>
      </w:pPr>
      <w:r>
        <w:rPr>
          <w:b/>
          <w:bCs/>
          <w:iCs/>
          <w:sz w:val="22"/>
          <w:szCs w:val="22"/>
          <w:lang w:eastAsia="en-US"/>
        </w:rPr>
        <w:t>2</w:t>
      </w:r>
      <w:r w:rsidR="008A6D6A" w:rsidRPr="00DB5648">
        <w:rPr>
          <w:b/>
          <w:bCs/>
          <w:iCs/>
          <w:sz w:val="22"/>
          <w:szCs w:val="22"/>
          <w:lang w:eastAsia="en-US"/>
        </w:rPr>
        <w:t xml:space="preserve">. </w:t>
      </w:r>
      <w:r w:rsidR="008A6D6A" w:rsidRPr="00DB5648">
        <w:rPr>
          <w:b/>
          <w:bCs/>
          <w:iCs/>
          <w:sz w:val="22"/>
          <w:szCs w:val="22"/>
          <w:u w:val="single"/>
          <w:lang w:eastAsia="en-US"/>
        </w:rPr>
        <w:t xml:space="preserve">Пункт </w:t>
      </w:r>
      <w:r w:rsidR="008A6D6A" w:rsidRPr="00DB5648">
        <w:rPr>
          <w:b/>
          <w:sz w:val="22"/>
          <w:szCs w:val="22"/>
          <w:u w:val="single"/>
        </w:rPr>
        <w:t xml:space="preserve">8.1 </w:t>
      </w:r>
      <w:r w:rsidR="00DB5648" w:rsidRPr="00DB5648">
        <w:rPr>
          <w:b/>
          <w:sz w:val="22"/>
          <w:szCs w:val="22"/>
          <w:u w:val="single"/>
        </w:rPr>
        <w:t>«</w:t>
      </w:r>
      <w:r w:rsidR="008A6D6A" w:rsidRPr="00DB5648">
        <w:rPr>
          <w:b/>
          <w:sz w:val="22"/>
          <w:szCs w:val="22"/>
          <w:u w:val="single"/>
        </w:rPr>
        <w:t>Вид, категория (тип) ценных бумаг</w:t>
      </w:r>
      <w:r w:rsidR="00DB5648" w:rsidRPr="00DB5648">
        <w:rPr>
          <w:b/>
          <w:sz w:val="22"/>
          <w:szCs w:val="22"/>
          <w:u w:val="single"/>
        </w:rPr>
        <w:t>»</w:t>
      </w:r>
      <w:r w:rsidR="00965F70">
        <w:rPr>
          <w:b/>
          <w:sz w:val="22"/>
          <w:szCs w:val="22"/>
          <w:u w:val="single"/>
        </w:rPr>
        <w:t xml:space="preserve"> </w:t>
      </w:r>
    </w:p>
    <w:p w14:paraId="5E6719C7" w14:textId="77777777" w:rsidR="008A6D6A" w:rsidRDefault="008A6D6A" w:rsidP="00495063">
      <w:pPr>
        <w:tabs>
          <w:tab w:val="left" w:pos="9921"/>
        </w:tabs>
        <w:jc w:val="both"/>
        <w:rPr>
          <w:b/>
          <w:bCs/>
          <w:iCs/>
          <w:lang w:eastAsia="en-US"/>
        </w:rPr>
      </w:pPr>
    </w:p>
    <w:p w14:paraId="0B7428BD" w14:textId="71EC777C" w:rsidR="00DB5648" w:rsidRPr="00DB5648" w:rsidRDefault="00477CB3" w:rsidP="00495063">
      <w:pPr>
        <w:pStyle w:val="21"/>
        <w:tabs>
          <w:tab w:val="left" w:pos="9921"/>
        </w:tabs>
        <w:spacing w:line="240" w:lineRule="auto"/>
        <w:rPr>
          <w:rStyle w:val="Head4"/>
          <w:b w:val="0"/>
          <w:u w:val="single"/>
        </w:rPr>
      </w:pPr>
      <w:r>
        <w:rPr>
          <w:rStyle w:val="Head4"/>
          <w:b w:val="0"/>
          <w:u w:val="single"/>
        </w:rPr>
        <w:t>2</w:t>
      </w:r>
      <w:r w:rsidR="00DB5648" w:rsidRPr="00DB5648">
        <w:rPr>
          <w:rStyle w:val="Head4"/>
          <w:b w:val="0"/>
          <w:u w:val="single"/>
        </w:rPr>
        <w:t>.</w:t>
      </w:r>
      <w:r w:rsidR="009928C8">
        <w:rPr>
          <w:rStyle w:val="Head4"/>
          <w:b w:val="0"/>
          <w:u w:val="single"/>
        </w:rPr>
        <w:t>1</w:t>
      </w:r>
      <w:r w:rsidR="00DB5648" w:rsidRPr="00DB5648">
        <w:rPr>
          <w:rStyle w:val="Head4"/>
          <w:b w:val="0"/>
          <w:u w:val="single"/>
        </w:rPr>
        <w:t xml:space="preserve">. Дополнить после </w:t>
      </w:r>
      <w:r w:rsidR="00DB5648">
        <w:rPr>
          <w:rStyle w:val="Head4"/>
          <w:b w:val="0"/>
          <w:u w:val="single"/>
        </w:rPr>
        <w:t>третьего</w:t>
      </w:r>
      <w:r w:rsidR="00DB5648" w:rsidRPr="00DB5648">
        <w:rPr>
          <w:rStyle w:val="Head4"/>
          <w:b w:val="0"/>
          <w:u w:val="single"/>
        </w:rPr>
        <w:t xml:space="preserve"> абзаца абзацами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DB5648" w:rsidRPr="00936B3C" w14:paraId="2CF57FB5" w14:textId="77777777" w:rsidTr="00C33916">
        <w:tc>
          <w:tcPr>
            <w:tcW w:w="9346" w:type="dxa"/>
            <w:tcBorders>
              <w:top w:val="single" w:sz="4" w:space="0" w:color="auto"/>
              <w:left w:val="single" w:sz="4" w:space="0" w:color="auto"/>
              <w:bottom w:val="single" w:sz="4" w:space="0" w:color="auto"/>
              <w:right w:val="single" w:sz="4" w:space="0" w:color="auto"/>
            </w:tcBorders>
          </w:tcPr>
          <w:p w14:paraId="01E78709" w14:textId="77777777" w:rsidR="00477CB3" w:rsidRPr="00936B3C" w:rsidRDefault="00477CB3" w:rsidP="00495063">
            <w:pPr>
              <w:pStyle w:val="Head3"/>
              <w:tabs>
                <w:tab w:val="left" w:pos="9921"/>
              </w:tabs>
              <w:spacing w:before="0" w:after="0"/>
              <w:rPr>
                <w:rFonts w:eastAsia="Calibri"/>
                <w:bCs w:val="0"/>
                <w:i/>
                <w:iCs/>
                <w:color w:val="000000"/>
                <w:szCs w:val="22"/>
                <w:u w:val="none"/>
                <w:lang w:eastAsia="en-US"/>
              </w:rPr>
            </w:pPr>
            <w:r w:rsidRPr="00936B3C">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2A340949" w14:textId="77777777" w:rsidR="00477CB3" w:rsidRPr="00936B3C" w:rsidRDefault="00477CB3" w:rsidP="00495063">
            <w:pPr>
              <w:tabs>
                <w:tab w:val="left" w:pos="567"/>
                <w:tab w:val="left" w:pos="9921"/>
              </w:tabs>
              <w:adjustRightInd w:val="0"/>
              <w:jc w:val="both"/>
              <w:rPr>
                <w:rFonts w:eastAsia="Calibri"/>
                <w:b/>
                <w:bCs/>
                <w:i/>
                <w:iCs/>
                <w:color w:val="000000"/>
                <w:sz w:val="22"/>
                <w:szCs w:val="22"/>
                <w:lang w:eastAsia="en-US"/>
              </w:rPr>
            </w:pPr>
            <w:r w:rsidRPr="00936B3C">
              <w:rPr>
                <w:rFonts w:eastAsia="Calibri"/>
                <w:b/>
                <w:i/>
                <w:iCs/>
                <w:color w:val="000000"/>
                <w:sz w:val="22"/>
                <w:szCs w:val="22"/>
                <w:lang w:eastAsia="en-US"/>
              </w:rPr>
              <w:t>В рамках Программы могут быть размещены биржевые облигации, предусматривающие</w:t>
            </w:r>
            <w:r w:rsidRPr="00936B3C">
              <w:rPr>
                <w:rFonts w:eastAsia="Calibri"/>
                <w:b/>
                <w:bCs/>
                <w:i/>
                <w:iCs/>
                <w:color w:val="000000"/>
                <w:sz w:val="22"/>
                <w:szCs w:val="22"/>
                <w:lang w:eastAsia="en-US"/>
              </w:rPr>
              <w:t xml:space="preserve"> получение одного из указанных видов доходов: </w:t>
            </w:r>
          </w:p>
          <w:p w14:paraId="29550506" w14:textId="77777777" w:rsidR="00477CB3" w:rsidRPr="00936B3C" w:rsidRDefault="00477CB3" w:rsidP="00495063">
            <w:pPr>
              <w:numPr>
                <w:ilvl w:val="0"/>
                <w:numId w:val="31"/>
              </w:numPr>
              <w:tabs>
                <w:tab w:val="left" w:pos="567"/>
                <w:tab w:val="left" w:pos="9921"/>
              </w:tabs>
              <w:adjustRightInd w:val="0"/>
              <w:jc w:val="both"/>
              <w:rPr>
                <w:rFonts w:eastAsia="Calibri"/>
                <w:b/>
                <w:bCs/>
                <w:i/>
                <w:iCs/>
                <w:color w:val="000000"/>
                <w:sz w:val="22"/>
                <w:szCs w:val="22"/>
                <w:lang w:eastAsia="en-US"/>
              </w:rPr>
            </w:pPr>
            <w:r w:rsidRPr="00936B3C">
              <w:rPr>
                <w:rFonts w:eastAsia="Calibri"/>
                <w:b/>
                <w:bCs/>
                <w:i/>
                <w:iCs/>
                <w:color w:val="000000"/>
                <w:sz w:val="22"/>
                <w:szCs w:val="22"/>
                <w:lang w:eastAsia="en-US"/>
              </w:rPr>
              <w:t xml:space="preserve">купонного дохода, </w:t>
            </w:r>
          </w:p>
          <w:p w14:paraId="3DAE76F2" w14:textId="77777777" w:rsidR="00477CB3" w:rsidRPr="00936B3C" w:rsidRDefault="00477CB3" w:rsidP="00495063">
            <w:pPr>
              <w:numPr>
                <w:ilvl w:val="0"/>
                <w:numId w:val="31"/>
              </w:numPr>
              <w:tabs>
                <w:tab w:val="left" w:pos="567"/>
                <w:tab w:val="left" w:pos="9921"/>
              </w:tabs>
              <w:adjustRightInd w:val="0"/>
              <w:jc w:val="both"/>
              <w:rPr>
                <w:b/>
                <w:bCs/>
                <w:sz w:val="22"/>
                <w:szCs w:val="22"/>
              </w:rPr>
            </w:pPr>
            <w:r w:rsidRPr="00936B3C">
              <w:rPr>
                <w:rFonts w:eastAsia="Calibri"/>
                <w:b/>
                <w:bCs/>
                <w:i/>
                <w:iCs/>
                <w:color w:val="000000"/>
                <w:sz w:val="22"/>
                <w:szCs w:val="22"/>
                <w:lang w:eastAsia="en-US"/>
              </w:rPr>
              <w:t xml:space="preserve">купонного дохода и дисконта, </w:t>
            </w:r>
          </w:p>
          <w:p w14:paraId="6915EB7E" w14:textId="77777777" w:rsidR="00477CB3" w:rsidRPr="00936B3C" w:rsidRDefault="00477CB3" w:rsidP="00495063">
            <w:pPr>
              <w:numPr>
                <w:ilvl w:val="0"/>
                <w:numId w:val="31"/>
              </w:numPr>
              <w:tabs>
                <w:tab w:val="left" w:pos="567"/>
                <w:tab w:val="left" w:pos="9921"/>
              </w:tabs>
              <w:adjustRightInd w:val="0"/>
              <w:jc w:val="both"/>
              <w:rPr>
                <w:b/>
                <w:bCs/>
                <w:sz w:val="22"/>
                <w:szCs w:val="22"/>
              </w:rPr>
            </w:pPr>
            <w:r w:rsidRPr="00936B3C">
              <w:rPr>
                <w:rFonts w:eastAsia="Calibri"/>
                <w:b/>
                <w:bCs/>
                <w:i/>
                <w:iCs/>
                <w:color w:val="000000"/>
                <w:sz w:val="22"/>
                <w:szCs w:val="22"/>
                <w:lang w:eastAsia="en-US"/>
              </w:rPr>
              <w:t xml:space="preserve">купонного дохода и дополнительного дохода, </w:t>
            </w:r>
          </w:p>
          <w:p w14:paraId="08F828DA" w14:textId="77777777" w:rsidR="00477CB3" w:rsidRPr="00936B3C" w:rsidRDefault="00477CB3" w:rsidP="00495063">
            <w:pPr>
              <w:numPr>
                <w:ilvl w:val="0"/>
                <w:numId w:val="31"/>
              </w:numPr>
              <w:tabs>
                <w:tab w:val="left" w:pos="567"/>
                <w:tab w:val="left" w:pos="9921"/>
              </w:tabs>
              <w:adjustRightInd w:val="0"/>
              <w:jc w:val="both"/>
              <w:rPr>
                <w:b/>
                <w:bCs/>
                <w:sz w:val="22"/>
                <w:szCs w:val="22"/>
              </w:rPr>
            </w:pPr>
            <w:r w:rsidRPr="00936B3C">
              <w:rPr>
                <w:rFonts w:eastAsia="Calibri"/>
                <w:b/>
                <w:bCs/>
                <w:i/>
                <w:iCs/>
                <w:color w:val="000000"/>
                <w:sz w:val="22"/>
                <w:szCs w:val="22"/>
                <w:lang w:eastAsia="en-US"/>
              </w:rPr>
              <w:t>купонного дохода, дополнительного дохода и дисконта</w:t>
            </w:r>
            <w:r w:rsidRPr="00936B3C">
              <w:rPr>
                <w:rFonts w:eastAsia="Calibri"/>
                <w:b/>
                <w:bCs/>
                <w:i/>
                <w:iCs/>
                <w:sz w:val="22"/>
                <w:szCs w:val="22"/>
                <w:lang w:eastAsia="en-US"/>
              </w:rPr>
              <w:t>.</w:t>
            </w:r>
          </w:p>
          <w:p w14:paraId="2AE1A14B" w14:textId="0647312C" w:rsidR="00DB5648" w:rsidRPr="00936B3C" w:rsidRDefault="00477CB3" w:rsidP="00495063">
            <w:pPr>
              <w:pStyle w:val="Head3"/>
              <w:tabs>
                <w:tab w:val="left" w:pos="9921"/>
              </w:tabs>
              <w:spacing w:after="0"/>
              <w:rPr>
                <w:rFonts w:eastAsia="Calibri"/>
                <w:bCs w:val="0"/>
                <w:i/>
                <w:iCs/>
                <w:color w:val="000000"/>
                <w:szCs w:val="22"/>
                <w:u w:val="none"/>
                <w:lang w:eastAsia="en-US"/>
              </w:rPr>
            </w:pPr>
            <w:r w:rsidRPr="00936B3C">
              <w:rPr>
                <w:rFonts w:eastAsia="Calibri"/>
                <w:i/>
                <w:iCs/>
                <w:color w:val="000000"/>
                <w:szCs w:val="22"/>
                <w:lang w:eastAsia="en-US"/>
              </w:rPr>
              <w:t>Виды дохода по Биржевым облигациям указываются в Условиях выпуска.</w:t>
            </w:r>
          </w:p>
        </w:tc>
      </w:tr>
    </w:tbl>
    <w:p w14:paraId="2DD97BEE" w14:textId="77777777" w:rsidR="00DB5648" w:rsidRDefault="00DB5648" w:rsidP="00495063">
      <w:pPr>
        <w:tabs>
          <w:tab w:val="left" w:pos="9921"/>
        </w:tabs>
        <w:jc w:val="both"/>
        <w:rPr>
          <w:b/>
          <w:bCs/>
          <w:iCs/>
          <w:lang w:eastAsia="en-US"/>
        </w:rPr>
      </w:pPr>
    </w:p>
    <w:p w14:paraId="646F6108" w14:textId="4B9DB30A" w:rsidR="00477CB3" w:rsidRPr="00EB587F" w:rsidRDefault="00477CB3" w:rsidP="00495063">
      <w:pPr>
        <w:pStyle w:val="21"/>
        <w:tabs>
          <w:tab w:val="left" w:pos="9921"/>
        </w:tabs>
        <w:spacing w:before="120"/>
        <w:rPr>
          <w:b/>
          <w:sz w:val="22"/>
          <w:szCs w:val="22"/>
          <w:u w:val="single"/>
        </w:rPr>
      </w:pPr>
      <w:r w:rsidRPr="00936B3C">
        <w:rPr>
          <w:b/>
          <w:sz w:val="22"/>
          <w:szCs w:val="22"/>
        </w:rPr>
        <w:t xml:space="preserve">3. </w:t>
      </w:r>
      <w:r w:rsidRPr="00EB587F">
        <w:rPr>
          <w:b/>
          <w:sz w:val="22"/>
          <w:szCs w:val="22"/>
          <w:u w:val="single"/>
        </w:rPr>
        <w:t xml:space="preserve">По всему тексту </w:t>
      </w:r>
      <w:r w:rsidR="00BA6444">
        <w:rPr>
          <w:b/>
          <w:sz w:val="22"/>
          <w:szCs w:val="22"/>
          <w:u w:val="single"/>
        </w:rPr>
        <w:t>Проспекта ценных бумаг</w:t>
      </w:r>
      <w:r w:rsidR="00BA6444" w:rsidRPr="00EB587F">
        <w:rPr>
          <w:b/>
          <w:sz w:val="22"/>
          <w:szCs w:val="22"/>
          <w:u w:val="single"/>
        </w:rPr>
        <w:t xml:space="preserve"> </w:t>
      </w:r>
      <w:r w:rsidRPr="00EB587F">
        <w:rPr>
          <w:b/>
          <w:sz w:val="22"/>
          <w:szCs w:val="22"/>
          <w:u w:val="single"/>
        </w:rPr>
        <w:t>заменить: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477CB3" w:rsidRPr="00DE1F14" w14:paraId="7CEDE1C9" w14:textId="77777777" w:rsidTr="00477CB3">
        <w:tc>
          <w:tcPr>
            <w:tcW w:w="9346" w:type="dxa"/>
            <w:tcBorders>
              <w:top w:val="single" w:sz="4" w:space="0" w:color="auto"/>
              <w:left w:val="single" w:sz="4" w:space="0" w:color="auto"/>
              <w:bottom w:val="single" w:sz="4" w:space="0" w:color="auto"/>
              <w:right w:val="single" w:sz="4" w:space="0" w:color="auto"/>
            </w:tcBorders>
            <w:hideMark/>
          </w:tcPr>
          <w:p w14:paraId="1FEA5C08" w14:textId="7436080C" w:rsidR="00477CB3" w:rsidRPr="00EB587F" w:rsidRDefault="003B1AE1" w:rsidP="00495063">
            <w:pPr>
              <w:pStyle w:val="21"/>
              <w:tabs>
                <w:tab w:val="left" w:pos="9921"/>
              </w:tabs>
              <w:spacing w:before="120" w:after="0" w:line="240" w:lineRule="auto"/>
              <w:rPr>
                <w:b/>
                <w:bCs/>
                <w:iCs/>
                <w:sz w:val="22"/>
                <w:szCs w:val="22"/>
                <w:lang w:eastAsia="en-US"/>
              </w:rPr>
            </w:pPr>
            <w:r>
              <w:rPr>
                <w:b/>
                <w:bCs/>
                <w:iCs/>
                <w:sz w:val="22"/>
                <w:szCs w:val="22"/>
                <w:lang w:eastAsia="en-US"/>
              </w:rPr>
              <w:t>предложение</w:t>
            </w:r>
            <w:r w:rsidR="00477CB3" w:rsidRPr="00EB587F">
              <w:rPr>
                <w:b/>
                <w:bCs/>
                <w:iCs/>
                <w:sz w:val="22"/>
                <w:szCs w:val="22"/>
                <w:lang w:eastAsia="en-US"/>
              </w:rPr>
              <w:t xml:space="preserve">: </w:t>
            </w:r>
          </w:p>
          <w:p w14:paraId="7CD95680" w14:textId="77777777" w:rsidR="00477CB3" w:rsidRPr="00EB587F" w:rsidRDefault="00477CB3" w:rsidP="00495063">
            <w:pPr>
              <w:pStyle w:val="21"/>
              <w:tabs>
                <w:tab w:val="left" w:pos="9921"/>
              </w:tabs>
              <w:spacing w:before="120" w:after="0" w:line="240" w:lineRule="auto"/>
              <w:jc w:val="both"/>
              <w:rPr>
                <w:b/>
                <w:bCs/>
                <w:i/>
                <w:iCs/>
                <w:sz w:val="22"/>
                <w:szCs w:val="22"/>
                <w:lang w:eastAsia="en-US"/>
              </w:rPr>
            </w:pPr>
            <w:r w:rsidRPr="00EB587F">
              <w:rPr>
                <w:b/>
                <w:bCs/>
                <w:i/>
                <w:iCs/>
                <w:sz w:val="22"/>
                <w:szCs w:val="22"/>
                <w:lang w:eastAsia="en-US"/>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p>
          <w:p w14:paraId="38D86429" w14:textId="77777777" w:rsidR="00477CB3" w:rsidRPr="00EB587F" w:rsidRDefault="00477CB3" w:rsidP="00495063">
            <w:pPr>
              <w:pStyle w:val="21"/>
              <w:tabs>
                <w:tab w:val="left" w:pos="9921"/>
              </w:tabs>
              <w:spacing w:before="120" w:after="0" w:line="240" w:lineRule="auto"/>
              <w:rPr>
                <w:b/>
                <w:bCs/>
                <w:i/>
                <w:iCs/>
                <w:sz w:val="22"/>
                <w:szCs w:val="22"/>
                <w:lang w:eastAsia="en-US"/>
              </w:rPr>
            </w:pPr>
            <w:r w:rsidRPr="00EB587F">
              <w:rPr>
                <w:b/>
                <w:bCs/>
                <w:i/>
                <w:iCs/>
                <w:sz w:val="22"/>
                <w:szCs w:val="22"/>
                <w:lang w:eastAsia="en-US"/>
              </w:rPr>
              <w:t xml:space="preserve">и </w:t>
            </w:r>
          </w:p>
          <w:p w14:paraId="608755E1" w14:textId="77777777" w:rsidR="00477CB3" w:rsidRDefault="00477CB3" w:rsidP="00495063">
            <w:pPr>
              <w:pStyle w:val="21"/>
              <w:tabs>
                <w:tab w:val="left" w:pos="9921"/>
              </w:tabs>
              <w:spacing w:before="120" w:after="0" w:line="240" w:lineRule="auto"/>
              <w:jc w:val="both"/>
              <w:rPr>
                <w:b/>
                <w:bCs/>
                <w:i/>
                <w:iCs/>
                <w:sz w:val="22"/>
                <w:szCs w:val="22"/>
                <w:lang w:eastAsia="en-US"/>
              </w:rPr>
            </w:pPr>
            <w:r w:rsidRPr="00EB587F">
              <w:rPr>
                <w:b/>
                <w:bCs/>
                <w:i/>
                <w:iCs/>
                <w:sz w:val="22"/>
                <w:szCs w:val="22"/>
                <w:lang w:eastAsia="en-US"/>
              </w:rPr>
              <w:lastRenderedPageBreak/>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402B3E2" w14:textId="77777777" w:rsidR="00CE6590" w:rsidRDefault="00CE6590" w:rsidP="00495063">
            <w:pPr>
              <w:pStyle w:val="21"/>
              <w:tabs>
                <w:tab w:val="left" w:pos="9921"/>
              </w:tabs>
              <w:spacing w:before="120" w:after="0" w:line="240" w:lineRule="auto"/>
              <w:rPr>
                <w:b/>
                <w:bCs/>
                <w:i/>
                <w:iCs/>
                <w:sz w:val="22"/>
                <w:szCs w:val="22"/>
                <w:lang w:eastAsia="en-US"/>
              </w:rPr>
            </w:pPr>
            <w:r>
              <w:rPr>
                <w:b/>
                <w:bCs/>
                <w:i/>
                <w:iCs/>
                <w:sz w:val="22"/>
                <w:szCs w:val="22"/>
                <w:lang w:eastAsia="en-US"/>
              </w:rPr>
              <w:t>и</w:t>
            </w:r>
          </w:p>
          <w:p w14:paraId="26BBC935" w14:textId="77777777" w:rsidR="00CE6590" w:rsidRPr="00EB587F" w:rsidRDefault="00CE6590" w:rsidP="00495063">
            <w:pPr>
              <w:pStyle w:val="21"/>
              <w:tabs>
                <w:tab w:val="left" w:pos="9921"/>
              </w:tabs>
              <w:spacing w:before="120" w:after="0" w:line="240" w:lineRule="auto"/>
              <w:jc w:val="both"/>
              <w:rPr>
                <w:b/>
                <w:bCs/>
                <w:i/>
                <w:iCs/>
                <w:sz w:val="22"/>
                <w:szCs w:val="22"/>
                <w:lang w:eastAsia="en-US"/>
              </w:rPr>
            </w:pPr>
            <w:r>
              <w:rPr>
                <w:b/>
                <w:bCs/>
                <w:i/>
                <w:iCs/>
                <w:sz w:val="22"/>
                <w:szCs w:val="22"/>
                <w:lang w:eastAsia="en-US"/>
              </w:rPr>
              <w:t>«</w:t>
            </w:r>
            <w:r w:rsidRPr="00FA1FE4">
              <w:rPr>
                <w:b/>
                <w:bCs/>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r>
              <w:rPr>
                <w:b/>
                <w:bCs/>
                <w:i/>
                <w:iCs/>
                <w:sz w:val="22"/>
                <w:szCs w:val="22"/>
                <w:lang w:eastAsia="en-US"/>
              </w:rPr>
              <w:t>»</w:t>
            </w:r>
          </w:p>
          <w:p w14:paraId="42F6828A" w14:textId="57DFB4DC" w:rsidR="00477CB3" w:rsidRPr="00EB587F" w:rsidRDefault="00477CB3" w:rsidP="00495063">
            <w:pPr>
              <w:pStyle w:val="21"/>
              <w:tabs>
                <w:tab w:val="left" w:pos="9921"/>
              </w:tabs>
              <w:spacing w:before="120" w:after="0" w:line="240" w:lineRule="auto"/>
              <w:rPr>
                <w:b/>
                <w:bCs/>
                <w:iCs/>
                <w:sz w:val="22"/>
                <w:szCs w:val="22"/>
                <w:lang w:eastAsia="en-US"/>
              </w:rPr>
            </w:pPr>
            <w:r w:rsidRPr="00EB587F">
              <w:rPr>
                <w:b/>
                <w:bCs/>
                <w:iCs/>
                <w:sz w:val="22"/>
                <w:szCs w:val="22"/>
                <w:u w:val="single"/>
                <w:lang w:eastAsia="en-US"/>
              </w:rPr>
              <w:t xml:space="preserve">на </w:t>
            </w:r>
            <w:r w:rsidR="003B1AE1">
              <w:rPr>
                <w:b/>
                <w:bCs/>
                <w:iCs/>
                <w:sz w:val="22"/>
                <w:szCs w:val="22"/>
                <w:u w:val="single"/>
                <w:lang w:eastAsia="en-US"/>
              </w:rPr>
              <w:t>предложение</w:t>
            </w:r>
            <w:r w:rsidR="003B1AE1" w:rsidRPr="00EB587F">
              <w:rPr>
                <w:b/>
                <w:bCs/>
                <w:iCs/>
                <w:sz w:val="22"/>
                <w:szCs w:val="22"/>
                <w:u w:val="single"/>
                <w:lang w:eastAsia="en-US"/>
              </w:rPr>
              <w:t xml:space="preserve"> </w:t>
            </w:r>
            <w:r w:rsidRPr="00EB587F">
              <w:rPr>
                <w:b/>
                <w:bCs/>
                <w:iCs/>
                <w:sz w:val="22"/>
                <w:szCs w:val="22"/>
                <w:u w:val="single"/>
                <w:lang w:eastAsia="en-US"/>
              </w:rPr>
              <w:t>следующего содержания</w:t>
            </w:r>
            <w:r w:rsidRPr="00EB587F">
              <w:rPr>
                <w:b/>
                <w:bCs/>
                <w:iCs/>
                <w:sz w:val="22"/>
                <w:szCs w:val="22"/>
                <w:lang w:eastAsia="en-US"/>
              </w:rPr>
              <w:t>:</w:t>
            </w:r>
          </w:p>
          <w:p w14:paraId="05FAADE5" w14:textId="3C2A498B" w:rsidR="00477CB3" w:rsidRPr="00DE1F14" w:rsidRDefault="00477CB3" w:rsidP="00495063">
            <w:pPr>
              <w:pStyle w:val="21"/>
              <w:tabs>
                <w:tab w:val="left" w:pos="9921"/>
              </w:tabs>
              <w:spacing w:before="120" w:after="0" w:line="240" w:lineRule="auto"/>
              <w:jc w:val="both"/>
              <w:rPr>
                <w:b/>
                <w:bCs/>
                <w:i/>
                <w:iCs/>
                <w:sz w:val="22"/>
                <w:szCs w:val="22"/>
                <w:lang w:eastAsia="en-US"/>
              </w:rPr>
            </w:pPr>
            <w:r w:rsidRPr="00EB587F">
              <w:rPr>
                <w:b/>
                <w:bCs/>
                <w:i/>
                <w:iCs/>
                <w:sz w:val="22"/>
                <w:szCs w:val="22"/>
                <w:lang w:eastAsia="en-US"/>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а также дополнительного дохода в случае, если Условиями выпуска предусмотрено право владельца Биржевых облигаций на получение дополнительного дохода по Биржевым облигациям.»</w:t>
            </w:r>
          </w:p>
        </w:tc>
      </w:tr>
    </w:tbl>
    <w:p w14:paraId="735E8BC0" w14:textId="77777777" w:rsidR="00477CB3" w:rsidRDefault="00477CB3" w:rsidP="00495063">
      <w:pPr>
        <w:pStyle w:val="21"/>
        <w:tabs>
          <w:tab w:val="left" w:pos="9921"/>
        </w:tabs>
        <w:spacing w:after="0" w:line="240" w:lineRule="auto"/>
        <w:rPr>
          <w:b/>
          <w:sz w:val="21"/>
          <w:szCs w:val="21"/>
          <w:u w:val="single"/>
        </w:rPr>
      </w:pPr>
    </w:p>
    <w:p w14:paraId="48716E60" w14:textId="6B234014" w:rsidR="004F5E13" w:rsidRPr="004F5E13" w:rsidRDefault="00477CB3" w:rsidP="00495063">
      <w:pPr>
        <w:widowControl w:val="0"/>
        <w:tabs>
          <w:tab w:val="left" w:pos="9921"/>
        </w:tabs>
        <w:adjustRightInd w:val="0"/>
        <w:spacing w:after="120"/>
        <w:jc w:val="both"/>
        <w:rPr>
          <w:b/>
          <w:color w:val="000000"/>
          <w:sz w:val="22"/>
          <w:szCs w:val="22"/>
          <w:u w:val="single"/>
        </w:rPr>
      </w:pPr>
      <w:r w:rsidRPr="00936B3C">
        <w:rPr>
          <w:b/>
          <w:color w:val="000000"/>
          <w:sz w:val="22"/>
          <w:szCs w:val="22"/>
        </w:rPr>
        <w:t>4</w:t>
      </w:r>
      <w:r w:rsidR="004F5E13" w:rsidRPr="00936B3C">
        <w:rPr>
          <w:b/>
          <w:color w:val="000000"/>
          <w:sz w:val="22"/>
          <w:szCs w:val="22"/>
        </w:rPr>
        <w:t>.</w:t>
      </w:r>
      <w:r w:rsidR="004F5E13" w:rsidRPr="004F5E13">
        <w:rPr>
          <w:b/>
          <w:color w:val="000000"/>
          <w:sz w:val="22"/>
          <w:szCs w:val="22"/>
          <w:u w:val="single"/>
        </w:rPr>
        <w:t xml:space="preserve"> </w:t>
      </w:r>
      <w:r w:rsidR="00987238">
        <w:rPr>
          <w:b/>
          <w:color w:val="000000"/>
          <w:sz w:val="22"/>
          <w:szCs w:val="22"/>
          <w:u w:val="single"/>
        </w:rPr>
        <w:t>Пункт</w:t>
      </w:r>
      <w:r w:rsidR="004F5E13">
        <w:rPr>
          <w:b/>
          <w:color w:val="000000"/>
          <w:sz w:val="22"/>
          <w:szCs w:val="22"/>
          <w:u w:val="single"/>
        </w:rPr>
        <w:t xml:space="preserve"> 8.</w:t>
      </w:r>
      <w:r w:rsidR="00987238">
        <w:rPr>
          <w:b/>
          <w:color w:val="000000"/>
          <w:sz w:val="22"/>
          <w:szCs w:val="22"/>
          <w:u w:val="single"/>
        </w:rPr>
        <w:t xml:space="preserve">7 </w:t>
      </w:r>
      <w:r w:rsidR="004F5E13">
        <w:rPr>
          <w:b/>
          <w:bCs/>
          <w:color w:val="000000"/>
          <w:sz w:val="22"/>
          <w:szCs w:val="22"/>
          <w:u w:val="single"/>
        </w:rPr>
        <w:t>«</w:t>
      </w:r>
      <w:r w:rsidR="004F5E13" w:rsidRPr="004F5E13">
        <w:rPr>
          <w:b/>
          <w:bCs/>
          <w:color w:val="000000"/>
          <w:sz w:val="22"/>
          <w:szCs w:val="22"/>
          <w:u w:val="single"/>
        </w:rPr>
        <w:t>Права владельца каждой ценной бумаги выпуска (дополнительного выпуска)</w:t>
      </w:r>
      <w:r w:rsidR="004F5E13">
        <w:rPr>
          <w:b/>
          <w:bCs/>
          <w:color w:val="000000"/>
          <w:sz w:val="22"/>
          <w:szCs w:val="22"/>
          <w:u w:val="single"/>
        </w:rPr>
        <w:t>»</w:t>
      </w:r>
      <w:r w:rsidR="004F5E13" w:rsidRPr="004F5E13">
        <w:rPr>
          <w:b/>
          <w:bCs/>
          <w:color w:val="000000"/>
          <w:sz w:val="22"/>
          <w:szCs w:val="22"/>
          <w:u w:val="single"/>
        </w:rPr>
        <w:t xml:space="preserve"> </w:t>
      </w:r>
      <w:r w:rsidR="004F5E13">
        <w:rPr>
          <w:b/>
          <w:bCs/>
          <w:color w:val="000000"/>
          <w:sz w:val="22"/>
          <w:szCs w:val="22"/>
          <w:u w:val="single"/>
        </w:rPr>
        <w:t>Проспекта ценных бумаг</w:t>
      </w:r>
      <w:r w:rsidR="004F5E13" w:rsidRPr="004F5E13">
        <w:rPr>
          <w:b/>
          <w:bCs/>
          <w:color w:val="000000"/>
          <w:sz w:val="22"/>
          <w:szCs w:val="22"/>
          <w:u w:val="single"/>
        </w:rPr>
        <w:t xml:space="preserve"> </w:t>
      </w:r>
      <w:r w:rsidR="004F5E13" w:rsidRPr="004F5E13">
        <w:rPr>
          <w:b/>
          <w:color w:val="000000"/>
          <w:sz w:val="22"/>
          <w:szCs w:val="22"/>
          <w:u w:val="single"/>
        </w:rPr>
        <w:t xml:space="preserve">дополнить после </w:t>
      </w:r>
      <w:r w:rsidR="004F5E13">
        <w:rPr>
          <w:b/>
          <w:color w:val="000000"/>
          <w:sz w:val="22"/>
          <w:szCs w:val="22"/>
          <w:u w:val="single"/>
        </w:rPr>
        <w:t>пятого</w:t>
      </w:r>
      <w:r w:rsidR="004F5E13" w:rsidRPr="004F5E13">
        <w:rPr>
          <w:b/>
          <w:color w:val="000000"/>
          <w:sz w:val="22"/>
          <w:szCs w:val="22"/>
          <w:u w:val="single"/>
        </w:rPr>
        <w:t xml:space="preserve"> абзаца </w:t>
      </w:r>
      <w:r w:rsidR="004F5E13" w:rsidRPr="004F5E13">
        <w:rPr>
          <w:b/>
          <w:bCs/>
          <w:color w:val="000000"/>
          <w:sz w:val="22"/>
          <w:szCs w:val="22"/>
          <w:u w:val="single"/>
        </w:rPr>
        <w:t>абзацем следующего содержания</w:t>
      </w:r>
      <w:r w:rsidR="004F5E13" w:rsidRPr="004F5E13">
        <w:rPr>
          <w:b/>
          <w:color w:val="000000"/>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4F5E13" w:rsidRPr="004F5E13" w14:paraId="2EB099DF" w14:textId="77777777" w:rsidTr="00C33916">
        <w:tc>
          <w:tcPr>
            <w:tcW w:w="9346" w:type="dxa"/>
            <w:tcBorders>
              <w:top w:val="single" w:sz="4" w:space="0" w:color="auto"/>
              <w:left w:val="single" w:sz="4" w:space="0" w:color="auto"/>
              <w:bottom w:val="single" w:sz="4" w:space="0" w:color="auto"/>
              <w:right w:val="single" w:sz="4" w:space="0" w:color="auto"/>
            </w:tcBorders>
          </w:tcPr>
          <w:p w14:paraId="42A42873" w14:textId="16222533" w:rsidR="004F5E13" w:rsidRPr="00477CB3" w:rsidRDefault="00477CB3" w:rsidP="00495063">
            <w:pPr>
              <w:tabs>
                <w:tab w:val="left" w:pos="9921"/>
              </w:tabs>
              <w:spacing w:before="120" w:after="120"/>
              <w:jc w:val="both"/>
              <w:rPr>
                <w:b/>
                <w:bCs/>
                <w:sz w:val="21"/>
                <w:szCs w:val="21"/>
                <w:u w:val="single"/>
              </w:rPr>
            </w:pPr>
            <w:r w:rsidRPr="00477CB3">
              <w:rPr>
                <w:b/>
                <w:bCs/>
                <w:i/>
                <w:iCs/>
                <w:sz w:val="22"/>
                <w:szCs w:val="22"/>
                <w:u w:val="single"/>
                <w:lang w:eastAsia="en-US"/>
              </w:rPr>
              <w:t>В случае если это предусмотрено Условиями выпуска, владелец Биржевых облигаций имеет право на получение дополнительного дохода, размер или порядок определения размера, а также сроки выплаты которого устанавливаются Условиями выпуска.</w:t>
            </w:r>
          </w:p>
        </w:tc>
      </w:tr>
    </w:tbl>
    <w:p w14:paraId="68B99CC4" w14:textId="77777777" w:rsidR="004F5E13" w:rsidRDefault="004F5E13" w:rsidP="00495063">
      <w:pPr>
        <w:tabs>
          <w:tab w:val="left" w:pos="9921"/>
        </w:tabs>
        <w:rPr>
          <w:b/>
          <w:bCs/>
          <w:iCs/>
          <w:lang w:eastAsia="en-US"/>
        </w:rPr>
      </w:pPr>
    </w:p>
    <w:p w14:paraId="4A406044" w14:textId="470D3119" w:rsidR="006F6B8B" w:rsidRPr="006F6B8B" w:rsidRDefault="006F6B8B" w:rsidP="00495063">
      <w:pPr>
        <w:widowControl w:val="0"/>
        <w:tabs>
          <w:tab w:val="left" w:pos="9921"/>
        </w:tabs>
        <w:adjustRightInd w:val="0"/>
        <w:spacing w:after="120"/>
        <w:jc w:val="both"/>
        <w:rPr>
          <w:b/>
          <w:color w:val="000000"/>
          <w:sz w:val="22"/>
          <w:szCs w:val="22"/>
          <w:u w:val="single"/>
        </w:rPr>
      </w:pPr>
      <w:r w:rsidRPr="00E51AB5">
        <w:rPr>
          <w:b/>
          <w:color w:val="000000"/>
          <w:sz w:val="22"/>
          <w:szCs w:val="22"/>
        </w:rPr>
        <w:t>5.</w:t>
      </w:r>
      <w:r w:rsidRPr="006F6B8B">
        <w:rPr>
          <w:b/>
          <w:color w:val="000000"/>
          <w:sz w:val="22"/>
          <w:szCs w:val="22"/>
          <w:u w:val="single"/>
        </w:rPr>
        <w:t xml:space="preserve"> </w:t>
      </w:r>
      <w:r w:rsidR="00A166B4">
        <w:rPr>
          <w:b/>
          <w:color w:val="000000"/>
          <w:sz w:val="22"/>
          <w:szCs w:val="22"/>
          <w:u w:val="single"/>
        </w:rPr>
        <w:t>Пункт</w:t>
      </w:r>
      <w:r w:rsidR="00A166B4" w:rsidRPr="006F6B8B">
        <w:rPr>
          <w:b/>
          <w:color w:val="000000"/>
          <w:sz w:val="22"/>
          <w:szCs w:val="22"/>
          <w:u w:val="single"/>
        </w:rPr>
        <w:t xml:space="preserve"> 8.</w:t>
      </w:r>
      <w:r w:rsidR="00A166B4">
        <w:rPr>
          <w:b/>
          <w:color w:val="000000"/>
          <w:sz w:val="22"/>
          <w:szCs w:val="22"/>
          <w:u w:val="single"/>
        </w:rPr>
        <w:t>8</w:t>
      </w:r>
      <w:r w:rsidR="00A166B4" w:rsidRPr="006F6B8B">
        <w:rPr>
          <w:b/>
          <w:color w:val="000000"/>
          <w:sz w:val="22"/>
          <w:szCs w:val="22"/>
          <w:u w:val="single"/>
        </w:rPr>
        <w:t>. «</w:t>
      </w:r>
      <w:r w:rsidR="00A166B4">
        <w:rPr>
          <w:b/>
          <w:color w:val="000000"/>
          <w:sz w:val="22"/>
          <w:szCs w:val="22"/>
          <w:u w:val="single"/>
        </w:rPr>
        <w:t>Условия и порядок размещения ценных бумаг выпуска (дополнительного выпуска)</w:t>
      </w:r>
      <w:r w:rsidR="00A166B4" w:rsidRPr="006F6B8B">
        <w:rPr>
          <w:b/>
          <w:color w:val="000000"/>
          <w:sz w:val="22"/>
          <w:szCs w:val="22"/>
          <w:u w:val="single"/>
        </w:rPr>
        <w:t>»</w:t>
      </w:r>
      <w:r w:rsidR="00A166B4">
        <w:rPr>
          <w:b/>
          <w:color w:val="000000"/>
          <w:sz w:val="22"/>
          <w:szCs w:val="22"/>
          <w:u w:val="single"/>
        </w:rPr>
        <w:t xml:space="preserve"> п</w:t>
      </w:r>
      <w:r>
        <w:rPr>
          <w:b/>
          <w:color w:val="000000"/>
          <w:sz w:val="22"/>
          <w:szCs w:val="22"/>
          <w:u w:val="single"/>
        </w:rPr>
        <w:t>одпункт</w:t>
      </w:r>
      <w:r w:rsidRPr="006F6B8B">
        <w:rPr>
          <w:b/>
          <w:color w:val="000000"/>
          <w:sz w:val="22"/>
          <w:szCs w:val="22"/>
          <w:u w:val="single"/>
        </w:rPr>
        <w:t xml:space="preserve"> 8.</w:t>
      </w:r>
      <w:r>
        <w:rPr>
          <w:b/>
          <w:color w:val="000000"/>
          <w:sz w:val="22"/>
          <w:szCs w:val="22"/>
          <w:u w:val="single"/>
        </w:rPr>
        <w:t>8.2</w:t>
      </w:r>
      <w:r w:rsidRPr="006F6B8B">
        <w:rPr>
          <w:b/>
          <w:color w:val="000000"/>
          <w:sz w:val="22"/>
          <w:szCs w:val="22"/>
          <w:u w:val="single"/>
        </w:rPr>
        <w:t xml:space="preserve"> «</w:t>
      </w:r>
      <w:r>
        <w:rPr>
          <w:b/>
          <w:color w:val="000000"/>
          <w:sz w:val="22"/>
          <w:szCs w:val="22"/>
          <w:u w:val="single"/>
        </w:rPr>
        <w:t>Срок размещения ценных бумаг</w:t>
      </w:r>
      <w:r w:rsidRPr="006F6B8B">
        <w:rPr>
          <w:b/>
          <w:color w:val="000000"/>
          <w:sz w:val="22"/>
          <w:szCs w:val="22"/>
          <w:u w:val="single"/>
        </w:rPr>
        <w:t>»  Пр</w:t>
      </w:r>
      <w:r w:rsidR="00A166B4">
        <w:rPr>
          <w:b/>
          <w:color w:val="000000"/>
          <w:sz w:val="22"/>
          <w:szCs w:val="22"/>
          <w:u w:val="single"/>
        </w:rPr>
        <w:t>оспекта ценных бумаг</w:t>
      </w:r>
      <w:r w:rsidRPr="006F6B8B">
        <w:rPr>
          <w:b/>
          <w:color w:val="000000"/>
          <w:sz w:val="22"/>
          <w:szCs w:val="22"/>
          <w:u w:val="single"/>
        </w:rPr>
        <w:t>.</w:t>
      </w:r>
    </w:p>
    <w:p w14:paraId="22B9EC58" w14:textId="3F2D0884" w:rsidR="006F6B8B" w:rsidRPr="009579E2" w:rsidRDefault="006F6B8B" w:rsidP="00495063">
      <w:pPr>
        <w:pStyle w:val="21"/>
        <w:tabs>
          <w:tab w:val="left" w:pos="9921"/>
        </w:tabs>
        <w:spacing w:before="120"/>
        <w:rPr>
          <w:rStyle w:val="Head4"/>
          <w:szCs w:val="22"/>
          <w:u w:val="single"/>
        </w:rPr>
      </w:pPr>
      <w:r>
        <w:rPr>
          <w:rStyle w:val="Head4"/>
          <w:szCs w:val="22"/>
          <w:u w:val="single"/>
        </w:rPr>
        <w:t>5</w:t>
      </w:r>
      <w:r w:rsidRPr="009579E2">
        <w:rPr>
          <w:rStyle w:val="Head4"/>
          <w:szCs w:val="22"/>
          <w:u w:val="single"/>
        </w:rPr>
        <w:t xml:space="preserve">.1. </w:t>
      </w:r>
      <w:r w:rsidRPr="009579E2">
        <w:rPr>
          <w:sz w:val="22"/>
          <w:szCs w:val="22"/>
          <w:u w:val="single"/>
        </w:rPr>
        <w:t>Внести изменение в</w:t>
      </w:r>
      <w:r>
        <w:rPr>
          <w:sz w:val="22"/>
          <w:szCs w:val="22"/>
          <w:u w:val="single"/>
        </w:rPr>
        <w:t>о второй</w:t>
      </w:r>
      <w:r w:rsidRPr="009579E2">
        <w:rPr>
          <w:sz w:val="22"/>
          <w:szCs w:val="22"/>
          <w:u w:val="single"/>
        </w:rPr>
        <w:t xml:space="preserve"> абзац:</w:t>
      </w:r>
      <w:r w:rsidRPr="009579E2">
        <w:rPr>
          <w:rStyle w:val="Head4"/>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3"/>
      </w:tblGrid>
      <w:tr w:rsidR="006F6B8B" w:rsidRPr="00F77C42" w14:paraId="66C3ED2E" w14:textId="77777777" w:rsidTr="00651AD6">
        <w:tc>
          <w:tcPr>
            <w:tcW w:w="4673" w:type="dxa"/>
            <w:tcBorders>
              <w:top w:val="single" w:sz="4" w:space="0" w:color="auto"/>
              <w:left w:val="single" w:sz="4" w:space="0" w:color="auto"/>
              <w:bottom w:val="single" w:sz="4" w:space="0" w:color="auto"/>
              <w:right w:val="single" w:sz="4" w:space="0" w:color="auto"/>
            </w:tcBorders>
            <w:hideMark/>
          </w:tcPr>
          <w:p w14:paraId="51ACA510" w14:textId="77777777" w:rsidR="006F6B8B" w:rsidRPr="00F77C42" w:rsidRDefault="006F6B8B" w:rsidP="00495063">
            <w:pPr>
              <w:tabs>
                <w:tab w:val="left" w:pos="9921"/>
              </w:tabs>
              <w:spacing w:before="60" w:after="60"/>
              <w:rPr>
                <w:rStyle w:val="Head4"/>
              </w:rPr>
            </w:pPr>
            <w:r w:rsidRPr="00F77C42">
              <w:rPr>
                <w:rStyle w:val="Head4"/>
              </w:rPr>
              <w:t>Текст изменяемой редакции:</w:t>
            </w:r>
          </w:p>
        </w:tc>
        <w:tc>
          <w:tcPr>
            <w:tcW w:w="4673" w:type="dxa"/>
            <w:tcBorders>
              <w:top w:val="single" w:sz="4" w:space="0" w:color="auto"/>
              <w:left w:val="single" w:sz="4" w:space="0" w:color="auto"/>
              <w:bottom w:val="single" w:sz="4" w:space="0" w:color="auto"/>
              <w:right w:val="single" w:sz="4" w:space="0" w:color="auto"/>
            </w:tcBorders>
            <w:hideMark/>
          </w:tcPr>
          <w:p w14:paraId="67454062" w14:textId="77777777" w:rsidR="006F6B8B" w:rsidRPr="00F77C42" w:rsidRDefault="006F6B8B" w:rsidP="00495063">
            <w:pPr>
              <w:tabs>
                <w:tab w:val="left" w:pos="9921"/>
              </w:tabs>
              <w:spacing w:before="60" w:after="60"/>
              <w:rPr>
                <w:rStyle w:val="Head4"/>
                <w:b w:val="0"/>
              </w:rPr>
            </w:pPr>
            <w:r w:rsidRPr="00F77C42">
              <w:rPr>
                <w:rStyle w:val="Head4"/>
              </w:rPr>
              <w:t>Текст новой редакции с изменениями:</w:t>
            </w:r>
          </w:p>
        </w:tc>
      </w:tr>
      <w:tr w:rsidR="006F6B8B" w:rsidRPr="00E51AB5" w14:paraId="46B4E387" w14:textId="77777777" w:rsidTr="00651AD6">
        <w:tc>
          <w:tcPr>
            <w:tcW w:w="4673" w:type="dxa"/>
            <w:tcBorders>
              <w:top w:val="single" w:sz="4" w:space="0" w:color="auto"/>
              <w:left w:val="single" w:sz="4" w:space="0" w:color="auto"/>
              <w:bottom w:val="single" w:sz="4" w:space="0" w:color="auto"/>
              <w:right w:val="single" w:sz="4" w:space="0" w:color="auto"/>
            </w:tcBorders>
            <w:hideMark/>
          </w:tcPr>
          <w:p w14:paraId="056EE80A" w14:textId="77777777" w:rsidR="006F6B8B" w:rsidRPr="00E51AB5" w:rsidRDefault="006F6B8B" w:rsidP="00495063">
            <w:pPr>
              <w:tabs>
                <w:tab w:val="left" w:pos="9921"/>
              </w:tabs>
              <w:adjustRightInd w:val="0"/>
              <w:jc w:val="both"/>
              <w:rPr>
                <w:rStyle w:val="Head4"/>
                <w:b w:val="0"/>
                <w:bCs w:val="0"/>
                <w:szCs w:val="22"/>
                <w:lang w:val="x-none"/>
              </w:rPr>
            </w:pPr>
            <w:r w:rsidRPr="00E51AB5">
              <w:rPr>
                <w:b/>
                <w:i/>
                <w:sz w:val="22"/>
                <w:szCs w:val="22"/>
                <w:lang w:val="x-none" w:eastAsia="x-none"/>
              </w:rPr>
              <w:t xml:space="preserve">Дата начала размещения Биржевых облигаций устанавливается по каждому отдельному выпуску Биржевых облигаций уполномоченным органом управления Эмитента. </w:t>
            </w:r>
          </w:p>
        </w:tc>
        <w:tc>
          <w:tcPr>
            <w:tcW w:w="4673" w:type="dxa"/>
            <w:tcBorders>
              <w:top w:val="single" w:sz="4" w:space="0" w:color="auto"/>
              <w:left w:val="single" w:sz="4" w:space="0" w:color="auto"/>
              <w:bottom w:val="single" w:sz="4" w:space="0" w:color="auto"/>
              <w:right w:val="single" w:sz="4" w:space="0" w:color="auto"/>
            </w:tcBorders>
            <w:hideMark/>
          </w:tcPr>
          <w:p w14:paraId="0AC87172" w14:textId="560A2094" w:rsidR="006F6B8B" w:rsidRPr="00E51AB5" w:rsidRDefault="006F6B8B" w:rsidP="00495063">
            <w:pPr>
              <w:tabs>
                <w:tab w:val="left" w:pos="9921"/>
              </w:tabs>
              <w:adjustRightInd w:val="0"/>
              <w:jc w:val="both"/>
              <w:rPr>
                <w:rStyle w:val="Head4"/>
                <w:b w:val="0"/>
                <w:bCs w:val="0"/>
                <w:szCs w:val="22"/>
                <w:lang w:val="x-none"/>
              </w:rPr>
            </w:pPr>
            <w:r w:rsidRPr="00E51AB5">
              <w:rPr>
                <w:b/>
                <w:i/>
                <w:sz w:val="22"/>
                <w:szCs w:val="22"/>
                <w:lang w:val="x-none" w:eastAsia="x-none"/>
              </w:rPr>
              <w:t xml:space="preserve">Дата начала размещения Биржевых облигаций устанавливается по каждому отдельному выпуску Биржевых облигаций </w:t>
            </w:r>
            <w:r w:rsidRPr="00E51AB5">
              <w:rPr>
                <w:b/>
                <w:i/>
                <w:sz w:val="22"/>
                <w:szCs w:val="22"/>
                <w:lang w:eastAsia="x-none"/>
              </w:rPr>
              <w:t>единоличн</w:t>
            </w:r>
            <w:r w:rsidR="00A166B4" w:rsidRPr="00E51AB5">
              <w:rPr>
                <w:b/>
                <w:i/>
                <w:sz w:val="22"/>
                <w:szCs w:val="22"/>
                <w:lang w:eastAsia="x-none"/>
              </w:rPr>
              <w:t>ым</w:t>
            </w:r>
            <w:r w:rsidRPr="00E51AB5">
              <w:rPr>
                <w:b/>
                <w:i/>
                <w:sz w:val="22"/>
                <w:szCs w:val="22"/>
                <w:lang w:eastAsia="x-none"/>
              </w:rPr>
              <w:t xml:space="preserve"> исполнительным органом</w:t>
            </w:r>
            <w:r w:rsidRPr="00E51AB5">
              <w:rPr>
                <w:b/>
                <w:i/>
                <w:sz w:val="22"/>
                <w:szCs w:val="22"/>
                <w:lang w:val="x-none" w:eastAsia="x-none"/>
              </w:rPr>
              <w:t xml:space="preserve"> управления Эмитента. </w:t>
            </w:r>
          </w:p>
        </w:tc>
      </w:tr>
    </w:tbl>
    <w:p w14:paraId="2040B956" w14:textId="77777777" w:rsidR="006F6B8B" w:rsidRDefault="006F6B8B" w:rsidP="00495063">
      <w:pPr>
        <w:tabs>
          <w:tab w:val="left" w:pos="9921"/>
        </w:tabs>
        <w:rPr>
          <w:b/>
          <w:bCs/>
          <w:iCs/>
          <w:lang w:eastAsia="en-US"/>
        </w:rPr>
      </w:pPr>
    </w:p>
    <w:p w14:paraId="4A0B836C" w14:textId="05AA07DD" w:rsidR="00987238" w:rsidRDefault="00A166B4" w:rsidP="00495063">
      <w:pPr>
        <w:tabs>
          <w:tab w:val="left" w:pos="9921"/>
        </w:tabs>
        <w:autoSpaceDE/>
        <w:autoSpaceDN/>
        <w:adjustRightInd w:val="0"/>
        <w:spacing w:before="120" w:after="200" w:line="276" w:lineRule="auto"/>
        <w:jc w:val="both"/>
        <w:rPr>
          <w:b/>
          <w:sz w:val="22"/>
          <w:szCs w:val="22"/>
          <w:u w:val="single"/>
        </w:rPr>
      </w:pPr>
      <w:r>
        <w:rPr>
          <w:b/>
          <w:sz w:val="22"/>
          <w:szCs w:val="22"/>
          <w:u w:val="single"/>
        </w:rPr>
        <w:t>6</w:t>
      </w:r>
      <w:r w:rsidR="00987238" w:rsidRPr="00987238">
        <w:rPr>
          <w:b/>
          <w:sz w:val="22"/>
          <w:szCs w:val="22"/>
          <w:u w:val="single"/>
        </w:rPr>
        <w:t xml:space="preserve">. </w:t>
      </w:r>
      <w:r w:rsidR="00987238">
        <w:rPr>
          <w:b/>
          <w:sz w:val="22"/>
          <w:szCs w:val="22"/>
          <w:u w:val="single"/>
        </w:rPr>
        <w:t>Пункт</w:t>
      </w:r>
      <w:r w:rsidR="00987238" w:rsidRPr="00987238">
        <w:rPr>
          <w:b/>
          <w:sz w:val="22"/>
          <w:szCs w:val="22"/>
          <w:u w:val="single"/>
        </w:rPr>
        <w:t xml:space="preserve"> 8.</w:t>
      </w:r>
      <w:r w:rsidR="00987238">
        <w:rPr>
          <w:b/>
          <w:sz w:val="22"/>
          <w:szCs w:val="22"/>
          <w:u w:val="single"/>
        </w:rPr>
        <w:t>8</w:t>
      </w:r>
      <w:r w:rsidR="00987238" w:rsidRPr="00987238">
        <w:rPr>
          <w:b/>
          <w:sz w:val="22"/>
          <w:szCs w:val="22"/>
          <w:u w:val="single"/>
        </w:rPr>
        <w:t xml:space="preserve"> «</w:t>
      </w:r>
      <w:r w:rsidR="00987238" w:rsidRPr="00987238">
        <w:rPr>
          <w:b/>
          <w:bCs/>
          <w:sz w:val="22"/>
          <w:szCs w:val="22"/>
          <w:u w:val="single"/>
        </w:rPr>
        <w:t>Условия и порядок размещения ценных бумаг выпуска (дополнительного выпуска)</w:t>
      </w:r>
      <w:r w:rsidR="00987238" w:rsidRPr="00987238">
        <w:rPr>
          <w:b/>
          <w:sz w:val="22"/>
          <w:szCs w:val="22"/>
          <w:u w:val="single"/>
        </w:rPr>
        <w:t>» п</w:t>
      </w:r>
      <w:r w:rsidR="00995316">
        <w:rPr>
          <w:b/>
          <w:sz w:val="22"/>
          <w:szCs w:val="22"/>
          <w:u w:val="single"/>
        </w:rPr>
        <w:t>одпункт</w:t>
      </w:r>
      <w:r w:rsidR="00987238" w:rsidRPr="00987238">
        <w:rPr>
          <w:b/>
          <w:sz w:val="22"/>
          <w:szCs w:val="22"/>
          <w:u w:val="single"/>
        </w:rPr>
        <w:t xml:space="preserve"> 8.</w:t>
      </w:r>
      <w:r w:rsidR="00995316">
        <w:rPr>
          <w:b/>
          <w:sz w:val="22"/>
          <w:szCs w:val="22"/>
          <w:u w:val="single"/>
        </w:rPr>
        <w:t>8.</w:t>
      </w:r>
      <w:r w:rsidR="00987238" w:rsidRPr="00987238">
        <w:rPr>
          <w:b/>
          <w:sz w:val="22"/>
          <w:szCs w:val="22"/>
          <w:u w:val="single"/>
        </w:rPr>
        <w:t>3. «</w:t>
      </w:r>
      <w:r w:rsidR="00987238" w:rsidRPr="00987238">
        <w:rPr>
          <w:b/>
          <w:bCs/>
          <w:sz w:val="22"/>
          <w:szCs w:val="22"/>
          <w:u w:val="single"/>
        </w:rPr>
        <w:t xml:space="preserve">Порядок размещения ценных бумаг» </w:t>
      </w:r>
      <w:r w:rsidR="00995316">
        <w:rPr>
          <w:b/>
          <w:sz w:val="22"/>
          <w:szCs w:val="22"/>
          <w:u w:val="single"/>
        </w:rPr>
        <w:t>Проспекта ценных бумаг</w:t>
      </w:r>
      <w:r w:rsidR="00987238" w:rsidRPr="00987238">
        <w:rPr>
          <w:b/>
          <w:sz w:val="22"/>
          <w:szCs w:val="22"/>
          <w:u w:val="single"/>
        </w:rPr>
        <w:t>.</w:t>
      </w:r>
    </w:p>
    <w:p w14:paraId="65079F25" w14:textId="60C3ED1D" w:rsidR="00995316" w:rsidRDefault="005B65CF" w:rsidP="00495063">
      <w:pPr>
        <w:pStyle w:val="Default"/>
        <w:tabs>
          <w:tab w:val="left" w:pos="9921"/>
        </w:tabs>
        <w:spacing w:after="120"/>
        <w:jc w:val="both"/>
        <w:rPr>
          <w:sz w:val="22"/>
          <w:szCs w:val="22"/>
          <w:u w:val="single"/>
        </w:rPr>
      </w:pPr>
      <w:r>
        <w:rPr>
          <w:sz w:val="22"/>
          <w:szCs w:val="22"/>
          <w:u w:val="single"/>
        </w:rPr>
        <w:t>6</w:t>
      </w:r>
      <w:r w:rsidR="00995316" w:rsidRPr="00A96807">
        <w:rPr>
          <w:sz w:val="22"/>
          <w:szCs w:val="22"/>
          <w:u w:val="single"/>
        </w:rPr>
        <w:t>.1. Дополнить</w:t>
      </w:r>
      <w:r w:rsidR="00995316" w:rsidRPr="00C15C88">
        <w:rPr>
          <w:sz w:val="22"/>
          <w:szCs w:val="22"/>
          <w:u w:val="single"/>
        </w:rPr>
        <w:t xml:space="preserve"> после </w:t>
      </w:r>
      <w:r w:rsidR="00CF5234">
        <w:rPr>
          <w:sz w:val="22"/>
          <w:szCs w:val="22"/>
          <w:u w:val="single"/>
        </w:rPr>
        <w:t>6</w:t>
      </w:r>
      <w:r w:rsidR="00CF5234" w:rsidRPr="00C15C88">
        <w:rPr>
          <w:sz w:val="22"/>
          <w:szCs w:val="22"/>
          <w:u w:val="single"/>
        </w:rPr>
        <w:t xml:space="preserve"> </w:t>
      </w:r>
      <w:r w:rsidR="00995316" w:rsidRPr="00C15C88">
        <w:rPr>
          <w:sz w:val="22"/>
          <w:szCs w:val="22"/>
          <w:u w:val="single"/>
        </w:rPr>
        <w:t xml:space="preserve">абзаца </w:t>
      </w:r>
      <w:r w:rsidR="00995316" w:rsidRPr="001E080C">
        <w:rPr>
          <w:rStyle w:val="Head4"/>
          <w:szCs w:val="22"/>
          <w:u w:val="single"/>
        </w:rPr>
        <w:t>абзацами следующего содержания</w:t>
      </w:r>
      <w:r w:rsidR="00995316"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995316" w:rsidRPr="00E51AB5" w14:paraId="03080C59" w14:textId="77777777" w:rsidTr="00C33916">
        <w:tc>
          <w:tcPr>
            <w:tcW w:w="9346" w:type="dxa"/>
            <w:tcBorders>
              <w:top w:val="single" w:sz="4" w:space="0" w:color="auto"/>
              <w:left w:val="single" w:sz="4" w:space="0" w:color="auto"/>
              <w:bottom w:val="single" w:sz="4" w:space="0" w:color="auto"/>
              <w:right w:val="single" w:sz="4" w:space="0" w:color="auto"/>
            </w:tcBorders>
            <w:hideMark/>
          </w:tcPr>
          <w:p w14:paraId="70AD81D9"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Размещение Биржевых облигаций также может происходить </w:t>
            </w:r>
            <w:r w:rsidRPr="00E51AB5">
              <w:rPr>
                <w:rFonts w:eastAsia="Calibri"/>
                <w:b/>
                <w:bCs/>
                <w:i/>
                <w:iCs/>
                <w:sz w:val="22"/>
                <w:szCs w:val="22"/>
              </w:rPr>
              <w:t>(включая, но не ограничиваясь)</w:t>
            </w:r>
            <w:r w:rsidRPr="00E51AB5">
              <w:rPr>
                <w:b/>
                <w:bCs/>
                <w:i/>
                <w:iCs/>
                <w:sz w:val="22"/>
                <w:szCs w:val="22"/>
              </w:rPr>
              <w:t>:</w:t>
            </w:r>
          </w:p>
          <w:p w14:paraId="4B5B475C"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  в форме Конкурса по определению ставки купона на первый купонный период при заранее определенных цене и/или значению (значениям) Параметра (Параметров) (как он определен ниже в пункте 9.3 Программы) (далее также – «Конкурс по ставке»);</w:t>
            </w:r>
          </w:p>
          <w:p w14:paraId="307E9432" w14:textId="07CD730F" w:rsidR="00995316" w:rsidRPr="00E51AB5" w:rsidRDefault="00A166B4" w:rsidP="00495063">
            <w:pPr>
              <w:tabs>
                <w:tab w:val="left" w:pos="9921"/>
              </w:tabs>
              <w:adjustRightInd w:val="0"/>
              <w:spacing w:after="120"/>
              <w:jc w:val="both"/>
              <w:rPr>
                <w:b/>
                <w:sz w:val="22"/>
                <w:szCs w:val="22"/>
              </w:rPr>
            </w:pPr>
            <w:r w:rsidRPr="00E51AB5">
              <w:rPr>
                <w:b/>
                <w:bCs/>
                <w:i/>
                <w:iCs/>
                <w:sz w:val="22"/>
                <w:szCs w:val="22"/>
              </w:rPr>
              <w:t>- путем сбора адресных заявок со стороны покупателей на приобретение Биржевых облигаций по цене размещения и/или ставке купона на первый купонный период и/или значению (значениям) Параметра (Параметров) (как он определен ниже в пункте 9.3 Программы), заранее определенных Эмитентом в порядке и на условиях, предусмотренных Программой (далее – «Формирование книги заявок»).</w:t>
            </w:r>
          </w:p>
        </w:tc>
      </w:tr>
    </w:tbl>
    <w:p w14:paraId="481D3FA5" w14:textId="7229C14F" w:rsidR="00C675C1" w:rsidRPr="00C675C1" w:rsidRDefault="005B65CF" w:rsidP="00495063">
      <w:pPr>
        <w:widowControl w:val="0"/>
        <w:tabs>
          <w:tab w:val="left" w:pos="9921"/>
        </w:tabs>
        <w:adjustRightInd w:val="0"/>
        <w:spacing w:after="120"/>
        <w:jc w:val="both"/>
        <w:rPr>
          <w:color w:val="000000"/>
          <w:sz w:val="22"/>
          <w:szCs w:val="22"/>
          <w:u w:val="single"/>
        </w:rPr>
      </w:pPr>
      <w:r>
        <w:rPr>
          <w:color w:val="000000"/>
          <w:sz w:val="22"/>
          <w:szCs w:val="22"/>
          <w:u w:val="single"/>
        </w:rPr>
        <w:t>6</w:t>
      </w:r>
      <w:r w:rsidR="00C675C1" w:rsidRPr="00C675C1">
        <w:rPr>
          <w:color w:val="000000"/>
          <w:sz w:val="22"/>
          <w:szCs w:val="22"/>
          <w:u w:val="single"/>
        </w:rPr>
        <w:t xml:space="preserve">.2. </w:t>
      </w:r>
      <w:r w:rsidR="00C675C1" w:rsidRPr="00C675C1">
        <w:rPr>
          <w:iCs/>
          <w:color w:val="000000"/>
          <w:sz w:val="22"/>
          <w:szCs w:val="22"/>
          <w:u w:val="single"/>
        </w:rPr>
        <w:t xml:space="preserve">Дополнить после </w:t>
      </w:r>
      <w:r w:rsidR="00CF5234">
        <w:rPr>
          <w:iCs/>
          <w:color w:val="000000"/>
          <w:sz w:val="22"/>
          <w:szCs w:val="22"/>
          <w:u w:val="single"/>
        </w:rPr>
        <w:t>7</w:t>
      </w:r>
      <w:r w:rsidR="00CF5234" w:rsidRPr="00C675C1">
        <w:rPr>
          <w:iCs/>
          <w:color w:val="000000"/>
          <w:sz w:val="22"/>
          <w:szCs w:val="22"/>
          <w:u w:val="single"/>
        </w:rPr>
        <w:t xml:space="preserve"> </w:t>
      </w:r>
      <w:r w:rsidR="00C675C1" w:rsidRPr="00C675C1">
        <w:rPr>
          <w:bCs/>
          <w:iCs/>
          <w:color w:val="000000"/>
          <w:sz w:val="22"/>
          <w:szCs w:val="22"/>
          <w:u w:val="single"/>
        </w:rPr>
        <w:t xml:space="preserve">абзаца </w:t>
      </w:r>
      <w:r w:rsidR="00C675C1" w:rsidRPr="00C675C1">
        <w:rPr>
          <w:iCs/>
          <w:color w:val="000000"/>
          <w:sz w:val="22"/>
          <w:szCs w:val="22"/>
          <w:u w:val="single"/>
        </w:rPr>
        <w:t>абзацами</w:t>
      </w:r>
      <w:r w:rsidR="00C675C1" w:rsidRPr="00C675C1">
        <w:rPr>
          <w:i/>
          <w:iCs/>
          <w:color w:val="000000"/>
          <w:sz w:val="22"/>
          <w:szCs w:val="22"/>
          <w:u w:val="single"/>
        </w:rPr>
        <w:t xml:space="preserve"> </w:t>
      </w:r>
      <w:r w:rsidR="00C675C1" w:rsidRPr="00C675C1">
        <w:rPr>
          <w:iCs/>
          <w:color w:val="000000"/>
          <w:sz w:val="22"/>
          <w:szCs w:val="22"/>
          <w:u w:val="single"/>
        </w:rPr>
        <w:t>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675C1" w:rsidRPr="00E51AB5" w14:paraId="44F0423A" w14:textId="77777777" w:rsidTr="00C33916">
        <w:tc>
          <w:tcPr>
            <w:tcW w:w="9346" w:type="dxa"/>
            <w:tcBorders>
              <w:top w:val="single" w:sz="4" w:space="0" w:color="auto"/>
              <w:left w:val="single" w:sz="4" w:space="0" w:color="auto"/>
              <w:bottom w:val="single" w:sz="4" w:space="0" w:color="auto"/>
              <w:right w:val="single" w:sz="4" w:space="0" w:color="auto"/>
            </w:tcBorders>
            <w:hideMark/>
          </w:tcPr>
          <w:p w14:paraId="002549F0" w14:textId="77777777" w:rsidR="00A166B4" w:rsidRPr="00E51AB5" w:rsidRDefault="00A166B4" w:rsidP="00495063">
            <w:pPr>
              <w:tabs>
                <w:tab w:val="left" w:pos="9921"/>
              </w:tabs>
              <w:adjustRightInd w:val="0"/>
              <w:spacing w:after="60"/>
              <w:jc w:val="both"/>
              <w:rPr>
                <w:b/>
                <w:bCs/>
                <w:i/>
                <w:iCs/>
                <w:sz w:val="22"/>
                <w:szCs w:val="22"/>
              </w:rPr>
            </w:pPr>
            <w:r w:rsidRPr="00E51AB5">
              <w:rPr>
                <w:b/>
                <w:bCs/>
                <w:i/>
                <w:iCs/>
                <w:sz w:val="22"/>
                <w:szCs w:val="22"/>
              </w:rPr>
              <w:t>При этом Условиями выпуска может быть предусмотрен дополнительный порядок размещения соответствующего выпуска Биржевых облигаций.</w:t>
            </w:r>
          </w:p>
          <w:p w14:paraId="3CF6037A" w14:textId="1557B29A" w:rsidR="00C675C1" w:rsidRPr="00E51AB5" w:rsidRDefault="00A166B4" w:rsidP="00495063">
            <w:pPr>
              <w:tabs>
                <w:tab w:val="left" w:pos="9921"/>
              </w:tabs>
              <w:adjustRightInd w:val="0"/>
              <w:spacing w:after="60"/>
              <w:ind w:left="22"/>
              <w:jc w:val="both"/>
              <w:rPr>
                <w:rFonts w:ascii="Calibri" w:hAnsi="Calibri"/>
                <w:b/>
                <w:sz w:val="22"/>
                <w:szCs w:val="22"/>
              </w:rPr>
            </w:pPr>
            <w:r w:rsidRPr="00E51AB5">
              <w:rPr>
                <w:b/>
                <w:bCs/>
                <w:i/>
                <w:iCs/>
                <w:sz w:val="22"/>
                <w:szCs w:val="22"/>
              </w:rPr>
              <w:t xml:space="preserve">Эмитент информирует Биржу о принятом решении о порядке размещения Биржевых облигаций не позднее, чем за 1 (Один) день до даты начала размещения Биржевых </w:t>
            </w:r>
            <w:r w:rsidRPr="00E51AB5">
              <w:rPr>
                <w:b/>
                <w:bCs/>
                <w:i/>
                <w:iCs/>
                <w:sz w:val="22"/>
                <w:szCs w:val="22"/>
              </w:rPr>
              <w:lastRenderedPageBreak/>
              <w:t>облигаций.</w:t>
            </w:r>
          </w:p>
        </w:tc>
      </w:tr>
    </w:tbl>
    <w:p w14:paraId="4BE9C01A" w14:textId="77777777" w:rsidR="00495063" w:rsidRDefault="00495063" w:rsidP="00495063">
      <w:pPr>
        <w:tabs>
          <w:tab w:val="left" w:pos="9921"/>
        </w:tabs>
        <w:autoSpaceDE/>
        <w:autoSpaceDN/>
        <w:adjustRightInd w:val="0"/>
        <w:spacing w:line="276" w:lineRule="auto"/>
        <w:jc w:val="both"/>
        <w:rPr>
          <w:iCs/>
          <w:sz w:val="22"/>
          <w:szCs w:val="22"/>
          <w:u w:val="single"/>
        </w:rPr>
      </w:pPr>
    </w:p>
    <w:p w14:paraId="5278E00D" w14:textId="47CB9427" w:rsidR="00C675C1" w:rsidRPr="00C675C1" w:rsidRDefault="005B65CF" w:rsidP="00495063">
      <w:pPr>
        <w:tabs>
          <w:tab w:val="left" w:pos="9921"/>
        </w:tabs>
        <w:autoSpaceDE/>
        <w:autoSpaceDN/>
        <w:adjustRightInd w:val="0"/>
        <w:spacing w:line="276" w:lineRule="auto"/>
        <w:jc w:val="both"/>
        <w:rPr>
          <w:iCs/>
          <w:sz w:val="22"/>
          <w:szCs w:val="22"/>
          <w:u w:val="single"/>
        </w:rPr>
      </w:pPr>
      <w:r>
        <w:rPr>
          <w:iCs/>
          <w:sz w:val="22"/>
          <w:szCs w:val="22"/>
          <w:u w:val="single"/>
        </w:rPr>
        <w:t>6</w:t>
      </w:r>
      <w:r w:rsidR="00C675C1" w:rsidRPr="00C675C1">
        <w:rPr>
          <w:iCs/>
          <w:sz w:val="22"/>
          <w:szCs w:val="22"/>
          <w:u w:val="single"/>
        </w:rPr>
        <w:t>.3. Дополнить после подпункта</w:t>
      </w:r>
      <w:r w:rsidR="00C675C1" w:rsidRPr="00C675C1">
        <w:rPr>
          <w:i/>
          <w:iCs/>
          <w:sz w:val="22"/>
          <w:szCs w:val="22"/>
          <w:u w:val="single"/>
        </w:rPr>
        <w:t xml:space="preserve"> </w:t>
      </w:r>
      <w:r w:rsidR="00C675C1" w:rsidRPr="00C675C1">
        <w:rPr>
          <w:iCs/>
          <w:sz w:val="22"/>
          <w:szCs w:val="22"/>
          <w:u w:val="single"/>
        </w:rPr>
        <w:t xml:space="preserve">«4) </w:t>
      </w:r>
      <w:r w:rsidR="00C675C1" w:rsidRPr="00C675C1">
        <w:rPr>
          <w:bCs/>
          <w:iCs/>
          <w:sz w:val="22"/>
          <w:szCs w:val="22"/>
          <w:u w:val="single"/>
        </w:rPr>
        <w:t>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 и</w:t>
      </w:r>
      <w:r w:rsidR="00C675C1" w:rsidRPr="00C675C1">
        <w:rPr>
          <w:iCs/>
          <w:sz w:val="22"/>
          <w:szCs w:val="22"/>
          <w:u w:val="single"/>
        </w:rPr>
        <w:t xml:space="preserve"> </w:t>
      </w:r>
      <w:r w:rsidR="00C675C1" w:rsidRPr="00C675C1">
        <w:rPr>
          <w:bCs/>
          <w:iCs/>
          <w:sz w:val="22"/>
          <w:szCs w:val="22"/>
          <w:u w:val="single"/>
        </w:rPr>
        <w:t>перед фразой «Размещение ценных бумаг не предполагается осуществлять за пределами Российской Федерации.»</w:t>
      </w:r>
      <w:r w:rsidR="00C675C1" w:rsidRPr="00C675C1">
        <w:rPr>
          <w:rFonts w:ascii="Calibri" w:hAnsi="Calibri"/>
          <w:b/>
          <w:bCs/>
          <w:i/>
          <w:iCs/>
          <w:sz w:val="21"/>
          <w:szCs w:val="21"/>
          <w:u w:val="single"/>
        </w:rPr>
        <w:t xml:space="preserve"> </w:t>
      </w:r>
      <w:r w:rsidR="00C675C1" w:rsidRPr="00C675C1">
        <w:rPr>
          <w:iCs/>
          <w:sz w:val="22"/>
          <w:szCs w:val="22"/>
          <w:u w:val="single"/>
        </w:rPr>
        <w:t xml:space="preserve">подпунктами </w:t>
      </w:r>
      <w:r w:rsidR="00C675C1" w:rsidRPr="00C675C1">
        <w:rPr>
          <w:i/>
          <w:iCs/>
          <w:sz w:val="22"/>
          <w:szCs w:val="22"/>
          <w:u w:val="single"/>
        </w:rPr>
        <w:t xml:space="preserve">«5)» и «6)»  </w:t>
      </w:r>
      <w:r w:rsidR="00C675C1" w:rsidRPr="00C675C1">
        <w:rPr>
          <w:iCs/>
          <w:sz w:val="22"/>
          <w:szCs w:val="22"/>
          <w:u w:val="single"/>
        </w:rPr>
        <w:t xml:space="preserve">следующего содержания: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675C1" w:rsidRPr="00E51AB5" w14:paraId="31B33776" w14:textId="77777777" w:rsidTr="00A166B4">
        <w:tc>
          <w:tcPr>
            <w:tcW w:w="9346" w:type="dxa"/>
            <w:tcBorders>
              <w:top w:val="single" w:sz="4" w:space="0" w:color="auto"/>
              <w:left w:val="single" w:sz="4" w:space="0" w:color="auto"/>
              <w:bottom w:val="single" w:sz="4" w:space="0" w:color="auto"/>
              <w:right w:val="single" w:sz="4" w:space="0" w:color="auto"/>
            </w:tcBorders>
          </w:tcPr>
          <w:p w14:paraId="58EADCF3" w14:textId="77777777" w:rsidR="002E2561" w:rsidRDefault="002E2561" w:rsidP="00495063">
            <w:pPr>
              <w:tabs>
                <w:tab w:val="left" w:pos="567"/>
                <w:tab w:val="left" w:pos="9921"/>
              </w:tabs>
              <w:adjustRightInd w:val="0"/>
              <w:jc w:val="both"/>
              <w:rPr>
                <w:b/>
                <w:i/>
                <w:iCs/>
                <w:sz w:val="22"/>
                <w:szCs w:val="22"/>
              </w:rPr>
            </w:pPr>
          </w:p>
          <w:p w14:paraId="465D7BDD" w14:textId="77777777" w:rsidR="00A166B4" w:rsidRDefault="00A166B4" w:rsidP="00495063">
            <w:pPr>
              <w:tabs>
                <w:tab w:val="left" w:pos="567"/>
                <w:tab w:val="left" w:pos="9921"/>
              </w:tabs>
              <w:adjustRightInd w:val="0"/>
              <w:jc w:val="both"/>
              <w:rPr>
                <w:b/>
                <w:bCs/>
                <w:i/>
                <w:iCs/>
                <w:sz w:val="22"/>
                <w:szCs w:val="22"/>
                <w:u w:val="single"/>
              </w:rPr>
            </w:pPr>
            <w:r w:rsidRPr="00E51AB5">
              <w:rPr>
                <w:b/>
                <w:i/>
                <w:iCs/>
                <w:sz w:val="22"/>
                <w:szCs w:val="22"/>
              </w:rPr>
              <w:t xml:space="preserve">5) </w:t>
            </w:r>
            <w:r w:rsidRPr="00E51AB5">
              <w:rPr>
                <w:b/>
                <w:bCs/>
                <w:i/>
                <w:iCs/>
                <w:sz w:val="22"/>
                <w:szCs w:val="22"/>
                <w:u w:val="single"/>
              </w:rPr>
              <w:t>Размещение Биржевых облигаций в форме Конкурса по ставке.</w:t>
            </w:r>
          </w:p>
          <w:p w14:paraId="04B96F2E" w14:textId="77777777" w:rsidR="002E2561" w:rsidRPr="00E51AB5" w:rsidRDefault="002E2561" w:rsidP="00495063">
            <w:pPr>
              <w:tabs>
                <w:tab w:val="left" w:pos="567"/>
                <w:tab w:val="left" w:pos="9921"/>
              </w:tabs>
              <w:adjustRightInd w:val="0"/>
              <w:jc w:val="both"/>
              <w:rPr>
                <w:b/>
                <w:i/>
                <w:iCs/>
                <w:sz w:val="22"/>
                <w:szCs w:val="22"/>
              </w:rPr>
            </w:pPr>
          </w:p>
          <w:p w14:paraId="0B65A9C0"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62DE3C5"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Потенциальный приобретатель обязан открыть соответствующий счет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987DF2C" w14:textId="77777777" w:rsidR="00A166B4" w:rsidRPr="00E51AB5" w:rsidRDefault="00A166B4" w:rsidP="00495063">
            <w:pPr>
              <w:tabs>
                <w:tab w:val="left" w:pos="9921"/>
              </w:tabs>
              <w:jc w:val="both"/>
              <w:rPr>
                <w:b/>
                <w:i/>
                <w:iCs/>
                <w:sz w:val="22"/>
                <w:szCs w:val="22"/>
              </w:rPr>
            </w:pPr>
            <w:r w:rsidRPr="00E51AB5">
              <w:rPr>
                <w:b/>
                <w:i/>
                <w:iCs/>
                <w:sz w:val="22"/>
                <w:szCs w:val="22"/>
              </w:rPr>
              <w:t>Эмитент принимает до даты начала размещения Биржевых облигаций решение:</w:t>
            </w:r>
          </w:p>
          <w:p w14:paraId="2C897653" w14:textId="77777777" w:rsidR="00A166B4" w:rsidRPr="00E51AB5" w:rsidRDefault="00A166B4" w:rsidP="00495063">
            <w:pPr>
              <w:tabs>
                <w:tab w:val="left" w:pos="9921"/>
              </w:tabs>
              <w:jc w:val="both"/>
              <w:rPr>
                <w:b/>
                <w:i/>
                <w:iCs/>
                <w:sz w:val="22"/>
                <w:szCs w:val="22"/>
              </w:rPr>
            </w:pPr>
            <w:r w:rsidRPr="00E51AB5">
              <w:rPr>
                <w:b/>
                <w:i/>
                <w:iCs/>
                <w:sz w:val="22"/>
                <w:szCs w:val="22"/>
              </w:rPr>
              <w:t>– о цене размещения Биржевых облигаций (в случае если цена размещения Биржевых облигаций не будет установлена Условиями выпуска);</w:t>
            </w:r>
          </w:p>
          <w:p w14:paraId="308D11BD" w14:textId="77777777" w:rsidR="00A166B4" w:rsidRPr="00E51AB5" w:rsidRDefault="00A166B4" w:rsidP="00495063">
            <w:pPr>
              <w:tabs>
                <w:tab w:val="left" w:pos="9921"/>
              </w:tabs>
              <w:jc w:val="both"/>
              <w:rPr>
                <w:b/>
                <w:i/>
                <w:iCs/>
                <w:sz w:val="22"/>
                <w:szCs w:val="22"/>
              </w:rPr>
            </w:pPr>
            <w:r w:rsidRPr="00E51AB5">
              <w:rPr>
                <w:b/>
                <w:bCs/>
                <w:i/>
                <w:iCs/>
                <w:sz w:val="22"/>
                <w:szCs w:val="22"/>
              </w:rPr>
              <w:t>– о значении (значениях) Параметра (Параметров) (</w:t>
            </w:r>
            <w:r w:rsidRPr="00E51AB5">
              <w:rPr>
                <w:b/>
                <w:bCs/>
                <w:i/>
                <w:iCs/>
                <w:color w:val="000000" w:themeColor="text1"/>
                <w:sz w:val="22"/>
                <w:szCs w:val="22"/>
              </w:rPr>
              <w:t>как это понятие определено</w:t>
            </w:r>
            <w:r w:rsidRPr="00E51AB5">
              <w:rPr>
                <w:color w:val="000000" w:themeColor="text1"/>
                <w:sz w:val="22"/>
                <w:szCs w:val="22"/>
              </w:rPr>
              <w:t xml:space="preserve"> </w:t>
            </w:r>
            <w:r w:rsidRPr="00E51AB5">
              <w:rPr>
                <w:b/>
                <w:bCs/>
                <w:i/>
                <w:iCs/>
                <w:sz w:val="22"/>
                <w:szCs w:val="22"/>
              </w:rPr>
              <w:t>в пункте 9.3 Программы)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r w:rsidRPr="00E51AB5">
              <w:rPr>
                <w:b/>
                <w:i/>
                <w:iCs/>
                <w:sz w:val="22"/>
                <w:szCs w:val="22"/>
              </w:rPr>
              <w:t>.</w:t>
            </w:r>
          </w:p>
          <w:p w14:paraId="2EEE535B" w14:textId="77777777" w:rsidR="00A166B4" w:rsidRPr="00E51AB5" w:rsidRDefault="00A166B4" w:rsidP="00495063">
            <w:pPr>
              <w:tabs>
                <w:tab w:val="left" w:pos="9921"/>
              </w:tabs>
              <w:jc w:val="both"/>
              <w:rPr>
                <w:b/>
                <w:i/>
                <w:iCs/>
                <w:sz w:val="22"/>
                <w:szCs w:val="22"/>
              </w:rPr>
            </w:pPr>
            <w:r w:rsidRPr="00E51AB5">
              <w:rPr>
                <w:b/>
                <w:i/>
                <w:iCs/>
                <w:sz w:val="22"/>
                <w:szCs w:val="22"/>
              </w:rPr>
              <w:t>Информация о цене размещения Биржевых облигаций и/или о значении (значениях) Параметра (Параметров) раскрывается Эмитентом в соответствии с п. 11 Программы биржевых облигаций и раздела 8.11 Проспекта.</w:t>
            </w:r>
          </w:p>
          <w:p w14:paraId="08009FC8" w14:textId="77777777" w:rsidR="00A166B4" w:rsidRPr="00E51AB5" w:rsidRDefault="00A166B4" w:rsidP="00495063">
            <w:pPr>
              <w:tabs>
                <w:tab w:val="left" w:pos="9921"/>
              </w:tabs>
              <w:jc w:val="both"/>
              <w:rPr>
                <w:b/>
                <w:i/>
                <w:iCs/>
                <w:sz w:val="22"/>
                <w:szCs w:val="22"/>
              </w:rPr>
            </w:pPr>
            <w:r w:rsidRPr="00E51AB5">
              <w:rPr>
                <w:b/>
                <w:i/>
                <w:iCs/>
                <w:sz w:val="22"/>
                <w:szCs w:val="22"/>
              </w:rPr>
              <w:t>Эмитент информирует Биржу и НРД о цене размещения Биржевых облигаций не позднее даты начала размещения Биржевых облигаций.</w:t>
            </w:r>
          </w:p>
          <w:p w14:paraId="1AFE6758" w14:textId="77777777" w:rsidR="00A166B4" w:rsidRPr="00E51AB5" w:rsidRDefault="00A166B4" w:rsidP="00495063">
            <w:pPr>
              <w:tabs>
                <w:tab w:val="left" w:pos="9921"/>
              </w:tabs>
              <w:jc w:val="both"/>
              <w:rPr>
                <w:b/>
                <w:i/>
                <w:iCs/>
                <w:sz w:val="22"/>
                <w:szCs w:val="22"/>
              </w:rPr>
            </w:pPr>
            <w:r w:rsidRPr="00E51AB5">
              <w:rPr>
                <w:b/>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по ставке и заканчивается в дату окончания размещения Биржевых облигаций. Конкурс по ставке начинается и заканчивается в дату начала размещения Биржевых облигаций.</w:t>
            </w:r>
          </w:p>
          <w:p w14:paraId="2CCF4A7A" w14:textId="77777777" w:rsidR="00A166B4" w:rsidRPr="00E51AB5" w:rsidRDefault="00A166B4" w:rsidP="00495063">
            <w:pPr>
              <w:tabs>
                <w:tab w:val="left" w:pos="9921"/>
              </w:tabs>
              <w:jc w:val="both"/>
              <w:rPr>
                <w:b/>
                <w:i/>
                <w:iCs/>
                <w:sz w:val="22"/>
                <w:szCs w:val="22"/>
              </w:rPr>
            </w:pPr>
            <w:r w:rsidRPr="00E51AB5">
              <w:rPr>
                <w:b/>
                <w:i/>
                <w:iCs/>
                <w:sz w:val="22"/>
                <w:szCs w:val="22"/>
              </w:rPr>
              <w:t>Процентная ставка купона на первый купонный период Биржевых облигаций определяется по итогам проведения Конкурса по ставке на Бирже среди потенциальных покупателей Биржевых облигаций в дату начала размещения Биржевых облигаций.</w:t>
            </w:r>
          </w:p>
          <w:p w14:paraId="2768E3F1" w14:textId="77777777" w:rsidR="00A166B4" w:rsidRPr="00E51AB5" w:rsidRDefault="00A166B4" w:rsidP="00495063">
            <w:pPr>
              <w:tabs>
                <w:tab w:val="left" w:pos="9921"/>
              </w:tabs>
              <w:jc w:val="both"/>
              <w:rPr>
                <w:b/>
                <w:i/>
                <w:iCs/>
                <w:sz w:val="22"/>
                <w:szCs w:val="22"/>
              </w:rPr>
            </w:pPr>
            <w:r w:rsidRPr="00E51AB5">
              <w:rPr>
                <w:b/>
                <w:i/>
                <w:iCs/>
                <w:sz w:val="22"/>
                <w:szCs w:val="22"/>
              </w:rPr>
              <w:t>В день проведения Конкурса по ставке Участники торгов подают адресные заявки на покупку Биржевых облигаций на Конкурс по ставке с использованием Системы торгов Биржи как за свой счет, так и за счет и по поручению клиентов. Время и порядок подачи заявок на Конкурс по ставке устанавливается Биржей по согласованию с Эмитентом.</w:t>
            </w:r>
          </w:p>
          <w:p w14:paraId="7DFD622C" w14:textId="095846DB" w:rsidR="00A166B4" w:rsidRPr="00E51AB5" w:rsidRDefault="00A166B4" w:rsidP="00495063">
            <w:pPr>
              <w:tabs>
                <w:tab w:val="left" w:pos="9921"/>
              </w:tabs>
              <w:jc w:val="both"/>
              <w:rPr>
                <w:b/>
                <w:i/>
                <w:iCs/>
                <w:sz w:val="22"/>
                <w:szCs w:val="22"/>
              </w:rPr>
            </w:pPr>
            <w:r w:rsidRPr="00E51AB5">
              <w:rPr>
                <w:b/>
                <w:i/>
                <w:iCs/>
                <w:sz w:val="22"/>
                <w:szCs w:val="22"/>
              </w:rPr>
              <w:t>Заявки на приобретение Биржевых облигаций направляются Участниками торгов в адрес Эмитента</w:t>
            </w:r>
            <w:r w:rsidR="00434AD8">
              <w:t xml:space="preserve"> </w:t>
            </w:r>
            <w:r w:rsidR="00434AD8" w:rsidRPr="00434AD8">
              <w:rPr>
                <w:b/>
                <w:i/>
                <w:iCs/>
                <w:sz w:val="22"/>
                <w:szCs w:val="22"/>
              </w:rPr>
              <w:t>или Андеррайтера (в случае его назначения)</w:t>
            </w:r>
            <w:r w:rsidRPr="00E51AB5">
              <w:rPr>
                <w:b/>
                <w:i/>
                <w:iCs/>
                <w:sz w:val="22"/>
                <w:szCs w:val="22"/>
              </w:rPr>
              <w:t>.</w:t>
            </w:r>
          </w:p>
          <w:p w14:paraId="7CAC3914" w14:textId="77777777" w:rsidR="00A166B4" w:rsidRPr="00E51AB5" w:rsidRDefault="00A166B4" w:rsidP="00495063">
            <w:pPr>
              <w:tabs>
                <w:tab w:val="left" w:pos="9921"/>
              </w:tabs>
              <w:jc w:val="both"/>
              <w:rPr>
                <w:b/>
                <w:i/>
                <w:iCs/>
                <w:sz w:val="22"/>
                <w:szCs w:val="22"/>
              </w:rPr>
            </w:pPr>
            <w:r w:rsidRPr="00E51AB5">
              <w:rPr>
                <w:b/>
                <w:i/>
                <w:iCs/>
                <w:sz w:val="22"/>
                <w:szCs w:val="22"/>
              </w:rPr>
              <w:t>Заявка на приобретение должна содержать следующие значимые условия:</w:t>
            </w:r>
          </w:p>
          <w:p w14:paraId="7616A149" w14:textId="77777777" w:rsidR="00A166B4" w:rsidRPr="00E51AB5" w:rsidRDefault="00A166B4" w:rsidP="00495063">
            <w:pPr>
              <w:tabs>
                <w:tab w:val="left" w:pos="9921"/>
              </w:tabs>
              <w:jc w:val="both"/>
              <w:rPr>
                <w:b/>
                <w:i/>
                <w:iCs/>
                <w:sz w:val="22"/>
                <w:szCs w:val="22"/>
              </w:rPr>
            </w:pPr>
            <w:r w:rsidRPr="00E51AB5">
              <w:rPr>
                <w:b/>
                <w:i/>
                <w:iCs/>
                <w:sz w:val="22"/>
                <w:szCs w:val="22"/>
              </w:rPr>
              <w:t>– цена приобретения;</w:t>
            </w:r>
          </w:p>
          <w:p w14:paraId="5D365272" w14:textId="77777777" w:rsidR="00A166B4" w:rsidRPr="00E51AB5" w:rsidRDefault="00A166B4" w:rsidP="00495063">
            <w:pPr>
              <w:tabs>
                <w:tab w:val="left" w:pos="9921"/>
              </w:tabs>
              <w:jc w:val="both"/>
              <w:rPr>
                <w:b/>
                <w:i/>
                <w:iCs/>
                <w:sz w:val="22"/>
                <w:szCs w:val="22"/>
              </w:rPr>
            </w:pPr>
            <w:r w:rsidRPr="00E51AB5">
              <w:rPr>
                <w:b/>
                <w:i/>
                <w:iCs/>
                <w:sz w:val="22"/>
                <w:szCs w:val="22"/>
              </w:rPr>
              <w:t>– количество Биржевых облигаций;</w:t>
            </w:r>
          </w:p>
          <w:p w14:paraId="0805D308" w14:textId="77777777" w:rsidR="00A166B4" w:rsidRPr="00E51AB5" w:rsidRDefault="00A166B4" w:rsidP="00495063">
            <w:pPr>
              <w:tabs>
                <w:tab w:val="left" w:pos="9921"/>
              </w:tabs>
              <w:jc w:val="both"/>
              <w:rPr>
                <w:b/>
                <w:i/>
                <w:iCs/>
                <w:sz w:val="22"/>
                <w:szCs w:val="22"/>
              </w:rPr>
            </w:pPr>
            <w:r w:rsidRPr="00E51AB5">
              <w:rPr>
                <w:b/>
                <w:i/>
                <w:iCs/>
                <w:sz w:val="22"/>
                <w:szCs w:val="22"/>
              </w:rPr>
              <w:t>– величина процентной ставки купона на первый купонный период;</w:t>
            </w:r>
          </w:p>
          <w:p w14:paraId="627D97CC" w14:textId="77777777" w:rsidR="00A166B4" w:rsidRPr="00E51AB5" w:rsidRDefault="00A166B4" w:rsidP="00495063">
            <w:pPr>
              <w:tabs>
                <w:tab w:val="left" w:pos="9921"/>
              </w:tabs>
              <w:jc w:val="both"/>
              <w:rPr>
                <w:b/>
                <w:i/>
                <w:iCs/>
                <w:sz w:val="22"/>
                <w:szCs w:val="22"/>
              </w:rPr>
            </w:pPr>
            <w:r w:rsidRPr="00E51AB5">
              <w:rPr>
                <w:b/>
                <w:i/>
                <w:iCs/>
                <w:sz w:val="22"/>
                <w:szCs w:val="22"/>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735484D" w14:textId="77777777" w:rsidR="00A166B4" w:rsidRPr="00E51AB5" w:rsidRDefault="00A166B4" w:rsidP="00495063">
            <w:pPr>
              <w:tabs>
                <w:tab w:val="left" w:pos="9921"/>
              </w:tabs>
              <w:jc w:val="both"/>
              <w:rPr>
                <w:b/>
                <w:i/>
                <w:iCs/>
                <w:sz w:val="22"/>
                <w:szCs w:val="22"/>
              </w:rPr>
            </w:pPr>
            <w:r w:rsidRPr="00E51AB5">
              <w:rPr>
                <w:b/>
                <w:i/>
                <w:iCs/>
                <w:sz w:val="22"/>
                <w:szCs w:val="22"/>
              </w:rPr>
              <w:t>– прочие параметры в соответствии с Правилами Биржи.</w:t>
            </w:r>
          </w:p>
          <w:p w14:paraId="222367A0" w14:textId="1005702A" w:rsidR="00A166B4" w:rsidRPr="00E51AB5" w:rsidRDefault="00A166B4" w:rsidP="00495063">
            <w:pPr>
              <w:tabs>
                <w:tab w:val="left" w:pos="567"/>
                <w:tab w:val="left" w:pos="9921"/>
              </w:tabs>
              <w:adjustRightInd w:val="0"/>
              <w:jc w:val="both"/>
              <w:rPr>
                <w:b/>
                <w:bCs/>
                <w:i/>
                <w:iCs/>
                <w:sz w:val="22"/>
                <w:szCs w:val="22"/>
              </w:rPr>
            </w:pPr>
            <w:r w:rsidRPr="00E51AB5">
              <w:rPr>
                <w:b/>
                <w:i/>
                <w:iCs/>
                <w:sz w:val="22"/>
                <w:szCs w:val="22"/>
              </w:rPr>
              <w:t xml:space="preserve">В качестве цены приобретения должна быть указана Цена размещения Биржевых облигаций, установленная в соответствии с пп. </w:t>
            </w:r>
            <w:r w:rsidR="003B1AE1">
              <w:rPr>
                <w:b/>
                <w:i/>
                <w:iCs/>
                <w:sz w:val="22"/>
                <w:szCs w:val="22"/>
              </w:rPr>
              <w:t>1</w:t>
            </w:r>
            <w:r w:rsidRPr="00E51AB5">
              <w:rPr>
                <w:b/>
                <w:i/>
                <w:iCs/>
                <w:sz w:val="22"/>
                <w:szCs w:val="22"/>
              </w:rPr>
              <w:t xml:space="preserve">) п.8.4. Программы биржевых облигаций. </w:t>
            </w:r>
            <w:r w:rsidRPr="00E51AB5">
              <w:rPr>
                <w:b/>
                <w:bCs/>
                <w:i/>
                <w:iCs/>
                <w:sz w:val="22"/>
                <w:szCs w:val="22"/>
              </w:rPr>
              <w:t>Цена приобретения должна быть выражена в процентах от номинальной стоимости с точностью до одной сотой процента.</w:t>
            </w:r>
          </w:p>
          <w:p w14:paraId="434B1AB3" w14:textId="3BACADE9" w:rsidR="00A166B4" w:rsidRPr="00E51AB5" w:rsidRDefault="00A166B4" w:rsidP="00495063">
            <w:pPr>
              <w:tabs>
                <w:tab w:val="left" w:pos="9921"/>
              </w:tabs>
              <w:jc w:val="both"/>
              <w:rPr>
                <w:b/>
                <w:i/>
                <w:iCs/>
                <w:sz w:val="22"/>
                <w:szCs w:val="22"/>
              </w:rPr>
            </w:pPr>
            <w:r w:rsidRPr="00E51AB5">
              <w:rPr>
                <w:b/>
                <w:i/>
                <w:iCs/>
                <w:sz w:val="22"/>
                <w:szCs w:val="22"/>
              </w:rPr>
              <w:t xml:space="preserve">В качестве количества Биржевых облигаций должно быть указано то количество </w:t>
            </w:r>
            <w:r w:rsidRPr="00E51AB5">
              <w:rPr>
                <w:b/>
                <w:i/>
                <w:iCs/>
                <w:sz w:val="22"/>
                <w:szCs w:val="22"/>
              </w:rPr>
              <w:lastRenderedPageBreak/>
              <w:t xml:space="preserve">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по установленной в соответствии с пп. </w:t>
            </w:r>
            <w:r w:rsidR="003B1AE1">
              <w:rPr>
                <w:b/>
                <w:i/>
                <w:iCs/>
                <w:sz w:val="22"/>
                <w:szCs w:val="22"/>
              </w:rPr>
              <w:t>1</w:t>
            </w:r>
            <w:r w:rsidRPr="00E51AB5">
              <w:rPr>
                <w:b/>
                <w:i/>
                <w:iCs/>
                <w:sz w:val="22"/>
                <w:szCs w:val="22"/>
              </w:rPr>
              <w:t xml:space="preserve">) п. 8.4. Программы биржевых облигаций Цене размещения Биржевых облигаций и/или по определенному (определенным) до даты начала размещения значению (значениям) Параметра (Параметров) (в случае если Условиями выпуска будет </w:t>
            </w:r>
            <w:r w:rsidRPr="00E51AB5">
              <w:rPr>
                <w:b/>
                <w:bCs/>
                <w:i/>
                <w:iCs/>
                <w:sz w:val="22"/>
                <w:szCs w:val="22"/>
              </w:rPr>
              <w:t>предусмотрено право на получение владельцами Биржевых облигаций дополнительного дохода</w:t>
            </w:r>
            <w:r w:rsidRPr="00E51AB5">
              <w:rPr>
                <w:b/>
                <w:i/>
                <w:iCs/>
                <w:sz w:val="22"/>
                <w:szCs w:val="22"/>
              </w:rPr>
              <w:t xml:space="preserve"> (предусмотрена возможность выплаты дополнительного дохода)).</w:t>
            </w:r>
          </w:p>
          <w:p w14:paraId="334C19FF" w14:textId="6A989564" w:rsidR="00A166B4" w:rsidRPr="00E51AB5" w:rsidRDefault="00A166B4" w:rsidP="00495063">
            <w:pPr>
              <w:tabs>
                <w:tab w:val="left" w:pos="9921"/>
              </w:tabs>
              <w:jc w:val="both"/>
              <w:rPr>
                <w:b/>
                <w:i/>
                <w:iCs/>
                <w:sz w:val="22"/>
                <w:szCs w:val="22"/>
              </w:rPr>
            </w:pPr>
            <w:r w:rsidRPr="00E51AB5">
              <w:rPr>
                <w:b/>
                <w:i/>
                <w:iCs/>
                <w:sz w:val="22"/>
                <w:szCs w:val="22"/>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пп. </w:t>
            </w:r>
            <w:r w:rsidR="003B1AE1">
              <w:rPr>
                <w:b/>
                <w:i/>
                <w:iCs/>
                <w:sz w:val="22"/>
                <w:szCs w:val="22"/>
              </w:rPr>
              <w:t>1</w:t>
            </w:r>
            <w:r w:rsidRPr="00E51AB5">
              <w:rPr>
                <w:b/>
                <w:i/>
                <w:iCs/>
                <w:sz w:val="22"/>
                <w:szCs w:val="22"/>
              </w:rPr>
              <w:t xml:space="preserve">) п. 8.4. Программы биржевых облигаций и/или по определенному (определенным) до даты начала размещения значению (значениям) Параметра (Параметров) (в случае если Условиями выпуска будет </w:t>
            </w:r>
            <w:r w:rsidRPr="00E51AB5">
              <w:rPr>
                <w:b/>
                <w:bCs/>
                <w:i/>
                <w:iCs/>
                <w:sz w:val="22"/>
                <w:szCs w:val="22"/>
              </w:rPr>
              <w:t>предусмотрено право на получение владельцами Биржевых облигаций дополнительного дохода</w:t>
            </w:r>
            <w:r w:rsidRPr="00E51AB5">
              <w:rPr>
                <w:b/>
                <w:i/>
                <w:iCs/>
                <w:sz w:val="22"/>
                <w:szCs w:val="22"/>
              </w:rPr>
              <w:t xml:space="preserve"> (предусмотрена возможность выплаты дополнительного дохода)).</w:t>
            </w:r>
          </w:p>
          <w:p w14:paraId="098E24BB"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При этом денежные средства должны быть зарезервированы на торговых счетах Участников торгов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r w:rsidRPr="00E51AB5">
              <w:rPr>
                <w:b/>
                <w:i/>
                <w:iCs/>
                <w:sz w:val="22"/>
                <w:szCs w:val="22"/>
              </w:rPr>
              <w:t>.</w:t>
            </w:r>
          </w:p>
          <w:p w14:paraId="2D23CC49" w14:textId="77777777" w:rsidR="00A166B4" w:rsidRPr="00E51AB5" w:rsidRDefault="00A166B4" w:rsidP="00495063">
            <w:pPr>
              <w:tabs>
                <w:tab w:val="left" w:pos="9921"/>
              </w:tabs>
              <w:jc w:val="both"/>
              <w:rPr>
                <w:b/>
                <w:i/>
                <w:iCs/>
                <w:sz w:val="22"/>
                <w:szCs w:val="22"/>
              </w:rPr>
            </w:pPr>
            <w:r w:rsidRPr="00E51AB5">
              <w:rPr>
                <w:b/>
                <w:i/>
                <w:iCs/>
                <w:sz w:val="22"/>
                <w:szCs w:val="22"/>
              </w:rPr>
              <w:t>Заявки, не соответствующие изложенным выше требованиям, к участию в Конкурсе по ставке не допускаются.</w:t>
            </w:r>
          </w:p>
          <w:p w14:paraId="5160E8C1" w14:textId="7F336333" w:rsidR="00A166B4" w:rsidRPr="00E51AB5" w:rsidRDefault="00A166B4" w:rsidP="00495063">
            <w:pPr>
              <w:tabs>
                <w:tab w:val="left" w:pos="9921"/>
              </w:tabs>
              <w:jc w:val="both"/>
              <w:rPr>
                <w:b/>
                <w:i/>
                <w:iCs/>
                <w:sz w:val="22"/>
                <w:szCs w:val="22"/>
              </w:rPr>
            </w:pPr>
            <w:r w:rsidRPr="00E51AB5">
              <w:rPr>
                <w:b/>
                <w:i/>
                <w:iCs/>
                <w:sz w:val="22"/>
                <w:szCs w:val="22"/>
              </w:rPr>
              <w:t>По окончании периода подачи заявок на Конкурс по ставке Биржа составляет Сводный реестр заявок и передает его Эмитенту</w:t>
            </w:r>
            <w:r w:rsidR="003B1AE1" w:rsidRPr="003B1AE1">
              <w:rPr>
                <w:b/>
                <w:i/>
                <w:iCs/>
                <w:sz w:val="22"/>
                <w:szCs w:val="22"/>
              </w:rPr>
              <w:t xml:space="preserve"> и/или Андеррайтеру (в случае его назначения)</w:t>
            </w:r>
            <w:r w:rsidRPr="003B1AE1">
              <w:rPr>
                <w:b/>
                <w:i/>
                <w:iCs/>
                <w:sz w:val="22"/>
                <w:szCs w:val="22"/>
              </w:rPr>
              <w:t>.</w:t>
            </w:r>
          </w:p>
          <w:p w14:paraId="0DCE24F5" w14:textId="77777777" w:rsidR="00A166B4" w:rsidRPr="00E51AB5" w:rsidRDefault="00A166B4" w:rsidP="00495063">
            <w:pPr>
              <w:tabs>
                <w:tab w:val="left" w:pos="9921"/>
              </w:tabs>
              <w:jc w:val="both"/>
              <w:rPr>
                <w:b/>
                <w:i/>
                <w:iCs/>
                <w:sz w:val="22"/>
                <w:szCs w:val="22"/>
              </w:rPr>
            </w:pPr>
            <w:r w:rsidRPr="00E51AB5">
              <w:rPr>
                <w:b/>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w:t>
            </w:r>
          </w:p>
          <w:p w14:paraId="386C939C" w14:textId="77777777" w:rsidR="00A166B4" w:rsidRPr="00E51AB5" w:rsidRDefault="00A166B4" w:rsidP="00495063">
            <w:pPr>
              <w:tabs>
                <w:tab w:val="left" w:pos="9921"/>
              </w:tabs>
              <w:jc w:val="both"/>
              <w:rPr>
                <w:b/>
                <w:i/>
                <w:iCs/>
                <w:sz w:val="22"/>
                <w:szCs w:val="22"/>
              </w:rPr>
            </w:pPr>
            <w:r w:rsidRPr="00E51AB5">
              <w:rPr>
                <w:b/>
                <w:i/>
                <w:iCs/>
                <w:sz w:val="22"/>
                <w:szCs w:val="22"/>
              </w:rPr>
              <w:t>На основании анализа Сводного реестра заявок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w:t>
            </w:r>
          </w:p>
          <w:p w14:paraId="3867A1E3" w14:textId="77777777" w:rsidR="00A166B4" w:rsidRPr="00E51AB5" w:rsidRDefault="00A166B4" w:rsidP="00495063">
            <w:pPr>
              <w:tabs>
                <w:tab w:val="left" w:pos="9921"/>
              </w:tabs>
              <w:jc w:val="both"/>
              <w:rPr>
                <w:b/>
                <w:i/>
                <w:iCs/>
                <w:sz w:val="22"/>
                <w:szCs w:val="22"/>
              </w:rPr>
            </w:pPr>
            <w:r w:rsidRPr="00E51AB5">
              <w:rPr>
                <w:b/>
                <w:i/>
                <w:iCs/>
                <w:sz w:val="22"/>
                <w:szCs w:val="22"/>
              </w:rPr>
              <w:t>Информация о величине процентной ставки купона на первый купонный период раскрывается Эмитентом в соответствии с п. 11 Программы биржевых облигаций и разделом 8.11 Проспекта ценных бумаг.</w:t>
            </w:r>
          </w:p>
          <w:p w14:paraId="7ABA4F9D" w14:textId="19BC130B"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После раскрытия информации о величине процентной ставки по первому купону Биржевых облигаций Эмитент</w:t>
            </w:r>
            <w:r w:rsidR="003B1AE1">
              <w:rPr>
                <w:b/>
                <w:bCs/>
                <w:i/>
                <w:iCs/>
                <w:sz w:val="22"/>
                <w:szCs w:val="22"/>
              </w:rPr>
              <w:t xml:space="preserve"> </w:t>
            </w:r>
            <w:r w:rsidR="003B1AE1" w:rsidRPr="003B1AE1">
              <w:rPr>
                <w:b/>
                <w:bCs/>
                <w:i/>
                <w:iCs/>
                <w:sz w:val="22"/>
                <w:szCs w:val="22"/>
              </w:rPr>
              <w:t>или Андеррайтер (в случае его назначения)</w:t>
            </w:r>
            <w:r w:rsidRPr="00E51AB5">
              <w:rPr>
                <w:b/>
                <w:bCs/>
                <w:i/>
                <w:iCs/>
                <w:sz w:val="22"/>
                <w:szCs w:val="22"/>
              </w:rPr>
              <w:t xml:space="preserve"> заключает сделки путем удовлетворения заявок, согласно установленному Программой </w:t>
            </w:r>
            <w:r w:rsidRPr="00E51AB5">
              <w:rPr>
                <w:b/>
                <w:i/>
                <w:iCs/>
                <w:sz w:val="22"/>
                <w:szCs w:val="22"/>
              </w:rPr>
              <w:t>биржевых</w:t>
            </w:r>
            <w:r w:rsidRPr="00E51AB5">
              <w:rPr>
                <w:b/>
                <w:bCs/>
                <w:i/>
                <w:iCs/>
                <w:sz w:val="22"/>
                <w:szCs w:val="22"/>
              </w:rPr>
              <w:t xml:space="preserve"> облигаций, Проспектом ценных бумаг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Эмитент </w:t>
            </w:r>
            <w:r w:rsidR="003B1AE1" w:rsidRPr="003B1AE1">
              <w:rPr>
                <w:b/>
                <w:bCs/>
                <w:i/>
                <w:iCs/>
                <w:sz w:val="22"/>
                <w:szCs w:val="22"/>
              </w:rPr>
              <w:t>или Андеррайтер (в случае его назначения)</w:t>
            </w:r>
            <w:r w:rsidR="003B1AE1" w:rsidRPr="00E51AB5">
              <w:rPr>
                <w:b/>
                <w:bCs/>
                <w:i/>
                <w:iCs/>
                <w:sz w:val="22"/>
                <w:szCs w:val="22"/>
              </w:rPr>
              <w:t xml:space="preserve"> </w:t>
            </w:r>
            <w:r w:rsidRPr="00E51AB5">
              <w:rPr>
                <w:b/>
                <w:bCs/>
                <w:i/>
                <w:iCs/>
                <w:sz w:val="22"/>
                <w:szCs w:val="22"/>
              </w:rPr>
              <w:t>не направляет участникам торгов отдельных уведомлений (сообщений) об удовлетворении (об отказе в удовлетворении) заявок.</w:t>
            </w:r>
          </w:p>
          <w:p w14:paraId="588D252E"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Приоритет в удовлетворении заявок на приобретение Биржевых облигаций, поданных в ходе проводимого Конкурса по ставке, имеют заявки с минимальной величиной процентной ставки по первому купону.</w:t>
            </w:r>
          </w:p>
          <w:p w14:paraId="39D84C2C" w14:textId="4FF1C8F3"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Эмитентом</w:t>
            </w:r>
            <w:r w:rsidR="003B1AE1">
              <w:rPr>
                <w:b/>
                <w:bCs/>
                <w:i/>
                <w:iCs/>
                <w:sz w:val="22"/>
                <w:szCs w:val="22"/>
              </w:rPr>
              <w:t xml:space="preserve"> </w:t>
            </w:r>
            <w:r w:rsidR="003B1AE1" w:rsidRPr="003B1AE1">
              <w:rPr>
                <w:b/>
                <w:bCs/>
                <w:i/>
                <w:iCs/>
                <w:sz w:val="22"/>
                <w:szCs w:val="22"/>
              </w:rPr>
              <w:t>или Андеррайтер</w:t>
            </w:r>
            <w:r w:rsidR="003B1AE1">
              <w:rPr>
                <w:b/>
                <w:bCs/>
                <w:i/>
                <w:iCs/>
                <w:sz w:val="22"/>
                <w:szCs w:val="22"/>
              </w:rPr>
              <w:t>ом</w:t>
            </w:r>
            <w:r w:rsidR="003B1AE1" w:rsidRPr="003B1AE1">
              <w:rPr>
                <w:b/>
                <w:bCs/>
                <w:i/>
                <w:iCs/>
                <w:sz w:val="22"/>
                <w:szCs w:val="22"/>
              </w:rPr>
              <w:t xml:space="preserve"> (в случае его назначения)</w:t>
            </w:r>
            <w:r w:rsidR="003B1AE1">
              <w:rPr>
                <w:b/>
                <w:bCs/>
                <w:i/>
                <w:iCs/>
                <w:sz w:val="22"/>
                <w:szCs w:val="22"/>
              </w:rPr>
              <w:t>.</w:t>
            </w:r>
          </w:p>
          <w:p w14:paraId="39EF147E" w14:textId="6B4B19FA"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После определения ставки по первому купону и удовлетворения заявок, поданных в ходе Конкурса по ставке,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w:t>
            </w:r>
            <w:r w:rsidR="003B1AE1" w:rsidRPr="003B1AE1">
              <w:rPr>
                <w:b/>
                <w:bCs/>
                <w:i/>
                <w:iCs/>
                <w:sz w:val="22"/>
                <w:szCs w:val="22"/>
              </w:rPr>
              <w:t>или Андеррайтер</w:t>
            </w:r>
            <w:r w:rsidR="003B1AE1">
              <w:rPr>
                <w:b/>
                <w:bCs/>
                <w:i/>
                <w:iCs/>
                <w:sz w:val="22"/>
                <w:szCs w:val="22"/>
              </w:rPr>
              <w:t>а</w:t>
            </w:r>
            <w:r w:rsidR="003B1AE1" w:rsidRPr="003B1AE1">
              <w:rPr>
                <w:b/>
                <w:bCs/>
                <w:i/>
                <w:iCs/>
                <w:sz w:val="22"/>
                <w:szCs w:val="22"/>
              </w:rPr>
              <w:t xml:space="preserve"> (в случае его назначения)</w:t>
            </w:r>
            <w:r w:rsidR="003B1AE1" w:rsidRPr="00E51AB5">
              <w:rPr>
                <w:b/>
                <w:bCs/>
                <w:i/>
                <w:iCs/>
                <w:sz w:val="22"/>
                <w:szCs w:val="22"/>
              </w:rPr>
              <w:t xml:space="preserve"> </w:t>
            </w:r>
            <w:r w:rsidRPr="00E51AB5">
              <w:rPr>
                <w:b/>
                <w:bCs/>
                <w:i/>
                <w:iCs/>
                <w:sz w:val="22"/>
                <w:szCs w:val="22"/>
              </w:rPr>
              <w:t xml:space="preserve">в случае неполного размещения выпуска Биржевых облигаций в ходе проведения Конкурса по ставке. </w:t>
            </w:r>
          </w:p>
          <w:p w14:paraId="23F1FDD1"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Адресные заявки со стороны приобретателей являются офертами Участников торгов на </w:t>
            </w:r>
            <w:r w:rsidRPr="00E51AB5">
              <w:rPr>
                <w:b/>
                <w:bCs/>
                <w:i/>
                <w:iCs/>
                <w:sz w:val="22"/>
                <w:szCs w:val="22"/>
              </w:rPr>
              <w:lastRenderedPageBreak/>
              <w:t>приобретение размещаемых Биржевых облигаций.</w:t>
            </w:r>
          </w:p>
          <w:p w14:paraId="15A2FED0"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29163AC5"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E51AB5">
              <w:rPr>
                <w:b/>
                <w:sz w:val="22"/>
                <w:szCs w:val="22"/>
              </w:rPr>
              <w:t xml:space="preserve"> </w:t>
            </w:r>
            <w:r w:rsidRPr="00E51AB5">
              <w:rPr>
                <w:b/>
                <w:bCs/>
                <w:i/>
                <w:iCs/>
                <w:sz w:val="22"/>
                <w:szCs w:val="22"/>
              </w:rPr>
              <w:t xml:space="preserve">и заключает сделки с приобретателями, которым желает продать Биржевые облигации, путем выставления в соответствии с Правилами Биржи встречных адресных заявок с указанием количества бумаг, которое желает продать данному приобретателю, согласно установленному Программой </w:t>
            </w:r>
            <w:r w:rsidRPr="00E51AB5">
              <w:rPr>
                <w:b/>
                <w:i/>
                <w:iCs/>
                <w:sz w:val="22"/>
                <w:szCs w:val="22"/>
              </w:rPr>
              <w:t>биржевых</w:t>
            </w:r>
            <w:r w:rsidRPr="00E51AB5">
              <w:rPr>
                <w:b/>
                <w:bCs/>
                <w:i/>
                <w:iCs/>
                <w:sz w:val="22"/>
                <w:szCs w:val="22"/>
              </w:rPr>
              <w:t xml:space="preserve"> облигаций,  Проспектом  ценных  бумаг  и  Правилами  Биржи порядку. </w:t>
            </w:r>
          </w:p>
          <w:p w14:paraId="54D95CCD" w14:textId="09B700CD"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В случае размещения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14:paraId="31C9F805" w14:textId="77777777" w:rsidR="00A166B4" w:rsidRDefault="00A166B4" w:rsidP="00495063">
            <w:pPr>
              <w:tabs>
                <w:tab w:val="left" w:pos="567"/>
                <w:tab w:val="left" w:pos="9921"/>
              </w:tabs>
              <w:adjustRightInd w:val="0"/>
              <w:jc w:val="both"/>
              <w:rPr>
                <w:b/>
                <w:bCs/>
                <w:i/>
                <w:iCs/>
                <w:sz w:val="22"/>
                <w:szCs w:val="22"/>
              </w:rPr>
            </w:pPr>
            <w:r w:rsidRPr="00E51AB5">
              <w:rPr>
                <w:b/>
                <w:bCs/>
                <w:i/>
                <w:iCs/>
                <w:sz w:val="22"/>
                <w:szCs w:val="22"/>
              </w:rPr>
              <w:t>Приобретение Биржевых облигаций Эмитента в ходе их размещения не может быть осуществлено за счет Эмитента.</w:t>
            </w:r>
          </w:p>
          <w:p w14:paraId="77E6E899" w14:textId="77777777" w:rsidR="002E2561" w:rsidRPr="00E51AB5" w:rsidRDefault="002E2561" w:rsidP="00495063">
            <w:pPr>
              <w:tabs>
                <w:tab w:val="left" w:pos="567"/>
                <w:tab w:val="left" w:pos="9921"/>
              </w:tabs>
              <w:adjustRightInd w:val="0"/>
              <w:jc w:val="both"/>
              <w:rPr>
                <w:b/>
                <w:bCs/>
                <w:i/>
                <w:iCs/>
                <w:sz w:val="22"/>
                <w:szCs w:val="22"/>
              </w:rPr>
            </w:pPr>
          </w:p>
          <w:p w14:paraId="2C3C9F99" w14:textId="77777777" w:rsidR="00A166B4" w:rsidRPr="00E51AB5" w:rsidRDefault="00A166B4" w:rsidP="00495063">
            <w:pPr>
              <w:tabs>
                <w:tab w:val="left" w:pos="567"/>
                <w:tab w:val="left" w:pos="9921"/>
              </w:tabs>
              <w:adjustRightInd w:val="0"/>
              <w:jc w:val="both"/>
              <w:rPr>
                <w:b/>
                <w:i/>
                <w:iCs/>
                <w:sz w:val="22"/>
                <w:szCs w:val="22"/>
                <w:u w:val="single"/>
              </w:rPr>
            </w:pPr>
            <w:r w:rsidRPr="00E51AB5">
              <w:rPr>
                <w:b/>
                <w:i/>
                <w:iCs/>
                <w:sz w:val="22"/>
                <w:szCs w:val="22"/>
                <w:u w:val="single"/>
              </w:rPr>
              <w:t>6) Размещение Биржевых облигаций путем Формирования книги заявок:</w:t>
            </w:r>
          </w:p>
          <w:p w14:paraId="2CC38ADF"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64B36221"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Потенциальный приобретатель обязан открыть соответствующий счет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0C87304"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Эмитент до даты начала размещения Биржевых облигаций принимает решение:</w:t>
            </w:r>
          </w:p>
          <w:p w14:paraId="34F130ED"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 о цене размещения Биржевых облигаций (в случае если цена размещения Биржевых облигаций не будет установлена Условиями выпуска);</w:t>
            </w:r>
          </w:p>
          <w:p w14:paraId="23EED116"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 xml:space="preserve">-  о величине (порядке определения) процентной ставки купона на первый купонный период; </w:t>
            </w:r>
          </w:p>
          <w:p w14:paraId="1BD7FC6E" w14:textId="77777777" w:rsidR="00A166B4" w:rsidRPr="00E51AB5" w:rsidRDefault="00A166B4" w:rsidP="00495063">
            <w:pPr>
              <w:tabs>
                <w:tab w:val="left" w:pos="9921"/>
              </w:tabs>
              <w:adjustRightInd w:val="0"/>
              <w:jc w:val="both"/>
              <w:rPr>
                <w:b/>
                <w:bCs/>
                <w:i/>
                <w:iCs/>
                <w:sz w:val="22"/>
                <w:szCs w:val="22"/>
              </w:rPr>
            </w:pPr>
            <w:r w:rsidRPr="00E51AB5">
              <w:rPr>
                <w:b/>
                <w:bCs/>
                <w:i/>
                <w:iCs/>
                <w:sz w:val="22"/>
                <w:szCs w:val="22"/>
              </w:rPr>
              <w:t>– о значении Параметра (Параметров) (определение введено ниже</w:t>
            </w:r>
            <w:r w:rsidRPr="00E51AB5">
              <w:rPr>
                <w:sz w:val="22"/>
                <w:szCs w:val="22"/>
              </w:rPr>
              <w:t xml:space="preserve"> </w:t>
            </w:r>
            <w:r w:rsidRPr="00E51AB5">
              <w:rPr>
                <w:b/>
                <w:bCs/>
                <w:i/>
                <w:iCs/>
                <w:sz w:val="22"/>
                <w:szCs w:val="22"/>
              </w:rPr>
              <w:t>в пункте 9.3 Программы)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p>
          <w:p w14:paraId="47FBCDB8"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Информация о цене размещения Биржевых облигаций и/или величине (порядке определения)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w:t>
            </w:r>
            <w:r w:rsidRPr="00E51AB5">
              <w:rPr>
                <w:b/>
                <w:i/>
                <w:iCs/>
                <w:sz w:val="22"/>
                <w:szCs w:val="22"/>
              </w:rPr>
              <w:t>биржевых</w:t>
            </w:r>
            <w:r w:rsidRPr="00E51AB5">
              <w:rPr>
                <w:b/>
                <w:bCs/>
                <w:i/>
                <w:iCs/>
                <w:sz w:val="22"/>
                <w:szCs w:val="22"/>
              </w:rPr>
              <w:t xml:space="preserve"> облигаций и разделом 8.11 Проспекта ценных бумаг.</w:t>
            </w:r>
          </w:p>
          <w:p w14:paraId="220FE9CE"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Эмитент информирует Биржу и НРД о цене размещения Биржевых облигаций и/или о ставке (порядке определения ставки) купона на первый купонный период не позднее даты начала размещения Биржевых облигаций. </w:t>
            </w:r>
          </w:p>
          <w:p w14:paraId="57895522"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Размещение Биржевых облигаций путем </w:t>
            </w:r>
            <w:r w:rsidRPr="00E51AB5">
              <w:rPr>
                <w:rFonts w:eastAsia="Calibri"/>
                <w:b/>
                <w:bCs/>
                <w:i/>
                <w:iCs/>
                <w:sz w:val="22"/>
                <w:szCs w:val="22"/>
              </w:rPr>
              <w:t>Формирования книги заявок</w:t>
            </w:r>
            <w:r w:rsidRPr="00E51AB5">
              <w:rPr>
                <w:b/>
                <w:bCs/>
                <w:i/>
                <w:iCs/>
                <w:sz w:val="22"/>
                <w:szCs w:val="22"/>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4A93D643"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Биржи как за свой счет, так и за счет и по поручению клиентов.</w:t>
            </w:r>
          </w:p>
          <w:p w14:paraId="248FAB2C"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Заявка на приобретение должна содержать следующие значимые условия:</w:t>
            </w:r>
          </w:p>
          <w:p w14:paraId="36A680DD"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цена приобретения;</w:t>
            </w:r>
          </w:p>
          <w:p w14:paraId="2CAA7BDF"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количество Биржевых облигаций;</w:t>
            </w:r>
          </w:p>
          <w:p w14:paraId="235EEED5"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lastRenderedPageBreak/>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BFD2C89"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прочие параметры в соответствии с Правилами Биржи.</w:t>
            </w:r>
          </w:p>
          <w:p w14:paraId="0AA23E5E" w14:textId="4CA668E0"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В качестве цены приобретения должна быть указана Цена размещения Биржевых облигаций, установленная в соответствии с пп. </w:t>
            </w:r>
            <w:r w:rsidR="003B1AE1">
              <w:rPr>
                <w:b/>
                <w:bCs/>
                <w:i/>
                <w:iCs/>
                <w:sz w:val="22"/>
                <w:szCs w:val="22"/>
              </w:rPr>
              <w:t>1</w:t>
            </w:r>
            <w:r w:rsidRPr="00E51AB5">
              <w:rPr>
                <w:b/>
                <w:bCs/>
                <w:i/>
                <w:iCs/>
                <w:sz w:val="22"/>
                <w:szCs w:val="22"/>
              </w:rPr>
              <w:t xml:space="preserve">) п. 8.4. Программы </w:t>
            </w:r>
            <w:r w:rsidRPr="00E51AB5">
              <w:rPr>
                <w:b/>
                <w:i/>
                <w:iCs/>
                <w:sz w:val="22"/>
                <w:szCs w:val="22"/>
              </w:rPr>
              <w:t>биржевых</w:t>
            </w:r>
            <w:r w:rsidRPr="00E51AB5">
              <w:rPr>
                <w:b/>
                <w:bCs/>
                <w:i/>
                <w:iCs/>
                <w:sz w:val="22"/>
                <w:szCs w:val="22"/>
              </w:rPr>
              <w:t xml:space="preserve"> облигаций.</w:t>
            </w:r>
            <w:r w:rsidRPr="00E51AB5">
              <w:rPr>
                <w:b/>
                <w:i/>
                <w:iCs/>
                <w:sz w:val="22"/>
                <w:szCs w:val="22"/>
              </w:rPr>
              <w:t xml:space="preserve"> </w:t>
            </w:r>
            <w:r w:rsidRPr="00E51AB5">
              <w:rPr>
                <w:b/>
                <w:bCs/>
                <w:i/>
                <w:iCs/>
                <w:sz w:val="22"/>
                <w:szCs w:val="22"/>
              </w:rPr>
              <w:t>Цена приобретения должна быть выражена в процентах от номинальной стоимости с точностью до одной сотой процента.</w:t>
            </w:r>
          </w:p>
          <w:p w14:paraId="0D3F5147" w14:textId="0237C02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установленной в соответствии с пп. </w:t>
            </w:r>
            <w:r w:rsidR="003B1AE1">
              <w:rPr>
                <w:b/>
                <w:bCs/>
                <w:i/>
                <w:iCs/>
                <w:sz w:val="22"/>
                <w:szCs w:val="22"/>
              </w:rPr>
              <w:t>1</w:t>
            </w:r>
            <w:r w:rsidRPr="00E51AB5">
              <w:rPr>
                <w:b/>
                <w:bCs/>
                <w:i/>
                <w:iCs/>
                <w:sz w:val="22"/>
                <w:szCs w:val="22"/>
              </w:rPr>
              <w:t xml:space="preserve">) п. 8.4. Программы </w:t>
            </w:r>
            <w:r w:rsidRPr="00E51AB5">
              <w:rPr>
                <w:b/>
                <w:i/>
                <w:iCs/>
                <w:sz w:val="22"/>
                <w:szCs w:val="22"/>
              </w:rPr>
              <w:t>биржевых</w:t>
            </w:r>
            <w:r w:rsidRPr="00E51AB5">
              <w:rPr>
                <w:b/>
                <w:bCs/>
                <w:i/>
                <w:iCs/>
                <w:sz w:val="22"/>
                <w:szCs w:val="22"/>
              </w:rPr>
              <w:t xml:space="preserve"> облигаций Цене размещения Биржевых облигаций и определенной до даты начала размещения ставке (порядке определения ставки) купонного дохода  на первый купонный период и/или значению (значениям) Параметра (Параметров)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p>
          <w:p w14:paraId="511DBBF3"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7CC04B17"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Заявки, не соответствующие изложенным выше требованиям, не принимаются.</w:t>
            </w:r>
          </w:p>
          <w:p w14:paraId="780DAE2F" w14:textId="33E5EF68"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Заявки на приобретение Биржевых облигаций направляются Участниками торгов в адрес Эмитента</w:t>
            </w:r>
            <w:r w:rsidR="003B1AE1">
              <w:rPr>
                <w:b/>
                <w:bCs/>
                <w:i/>
                <w:iCs/>
                <w:sz w:val="22"/>
                <w:szCs w:val="22"/>
              </w:rPr>
              <w:t xml:space="preserve"> или Андеррайтера (в случае его назначения)</w:t>
            </w:r>
            <w:r w:rsidRPr="00E51AB5">
              <w:rPr>
                <w:b/>
                <w:bCs/>
                <w:i/>
                <w:iCs/>
                <w:sz w:val="22"/>
                <w:szCs w:val="22"/>
              </w:rPr>
              <w:t>.</w:t>
            </w:r>
          </w:p>
          <w:p w14:paraId="3FE03271"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Время и порядок подачи адресных заявок в течение периода подачи заявок устанавливается Биржей по согласованию с Эмитентом.</w:t>
            </w:r>
          </w:p>
          <w:p w14:paraId="16FBEC26" w14:textId="0022319A"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По окончании периода подачи заявок на приобретение Биржевых облигаций Биржа составляет Сводный реестр заявок и передает его Эмитенту</w:t>
            </w:r>
            <w:r w:rsidR="003B1AE1">
              <w:rPr>
                <w:b/>
                <w:bCs/>
                <w:i/>
                <w:iCs/>
                <w:sz w:val="22"/>
                <w:szCs w:val="22"/>
              </w:rPr>
              <w:t xml:space="preserve"> и/или Андеррайтеру (в случае его назначения)</w:t>
            </w:r>
            <w:r w:rsidRPr="00E51AB5">
              <w:rPr>
                <w:b/>
                <w:bCs/>
                <w:i/>
                <w:iCs/>
                <w:sz w:val="22"/>
                <w:szCs w:val="22"/>
              </w:rPr>
              <w:t>.</w:t>
            </w:r>
          </w:p>
          <w:p w14:paraId="599F3223"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B535BBB"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57F2E7CE" w14:textId="2C917746"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После определения приобретателей, Эмитент</w:t>
            </w:r>
            <w:r w:rsidR="00FE3546">
              <w:rPr>
                <w:b/>
                <w:bCs/>
                <w:i/>
                <w:iCs/>
                <w:sz w:val="22"/>
                <w:szCs w:val="22"/>
              </w:rPr>
              <w:t xml:space="preserve"> </w:t>
            </w:r>
            <w:r w:rsidR="00FE3546" w:rsidRPr="00FE3546">
              <w:rPr>
                <w:b/>
                <w:bCs/>
                <w:i/>
                <w:iCs/>
                <w:sz w:val="22"/>
                <w:szCs w:val="22"/>
              </w:rPr>
              <w:t xml:space="preserve">или Андеррайтер (в случае его назначения) </w:t>
            </w:r>
            <w:r w:rsidRPr="00FE3546">
              <w:rPr>
                <w:b/>
                <w:bCs/>
                <w:i/>
                <w:iCs/>
                <w:sz w:val="22"/>
                <w:szCs w:val="22"/>
              </w:rPr>
              <w:t xml:space="preserve"> </w:t>
            </w:r>
            <w:r w:rsidRPr="00E51AB5">
              <w:rPr>
                <w:b/>
                <w:bCs/>
                <w:i/>
                <w:iCs/>
                <w:sz w:val="22"/>
                <w:szCs w:val="22"/>
              </w:rPr>
              <w:t>заключает сделки с приобретателями, которым он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w:t>
            </w:r>
            <w:r w:rsidRPr="00E51AB5">
              <w:rPr>
                <w:b/>
                <w:i/>
                <w:iCs/>
                <w:sz w:val="22"/>
                <w:szCs w:val="22"/>
              </w:rPr>
              <w:t xml:space="preserve"> биржевых</w:t>
            </w:r>
            <w:r w:rsidRPr="00E51AB5">
              <w:rPr>
                <w:b/>
                <w:bCs/>
                <w:i/>
                <w:iCs/>
                <w:sz w:val="22"/>
                <w:szCs w:val="22"/>
              </w:rPr>
              <w:t xml:space="preserve"> облигаций и Проспектом ценных бумаг порядку. Неудовлетворенные заявки Участников торгов отклоняются Эмитентом</w:t>
            </w:r>
            <w:r w:rsidR="00FE3546">
              <w:rPr>
                <w:b/>
                <w:bCs/>
                <w:i/>
                <w:iCs/>
                <w:sz w:val="22"/>
                <w:szCs w:val="22"/>
              </w:rPr>
              <w:t xml:space="preserve"> или Андеррайтером (в случае его назначения)</w:t>
            </w:r>
            <w:r w:rsidRPr="00E51AB5">
              <w:rPr>
                <w:b/>
                <w:bCs/>
                <w:i/>
                <w:iCs/>
                <w:sz w:val="22"/>
                <w:szCs w:val="22"/>
              </w:rPr>
              <w:t xml:space="preserve">. Эмитент </w:t>
            </w:r>
            <w:r w:rsidR="00FE3546" w:rsidRPr="00FE3546">
              <w:rPr>
                <w:b/>
                <w:bCs/>
                <w:i/>
                <w:iCs/>
                <w:sz w:val="22"/>
                <w:szCs w:val="22"/>
              </w:rPr>
              <w:t xml:space="preserve">или Андеррайтер (в случае его назначения) </w:t>
            </w:r>
            <w:r w:rsidRPr="00E51AB5">
              <w:rPr>
                <w:b/>
                <w:bCs/>
                <w:i/>
                <w:iCs/>
                <w:sz w:val="22"/>
                <w:szCs w:val="22"/>
              </w:rPr>
              <w:t>не направляет участникам торгов отдельных уведомлений (сообщений) об удовлетворении (об отказе в удовлетворении) заявок.</w:t>
            </w:r>
          </w:p>
          <w:p w14:paraId="1CB39FA2" w14:textId="17F646C8"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w:t>
            </w:r>
            <w:r w:rsidR="003F29ED" w:rsidRPr="003F29ED">
              <w:rPr>
                <w:b/>
                <w:bCs/>
                <w:i/>
                <w:iCs/>
                <w:sz w:val="22"/>
                <w:szCs w:val="22"/>
              </w:rPr>
              <w:t>и/или Андеррайтер (в случае его назначения)</w:t>
            </w:r>
            <w:r w:rsidR="003F29ED">
              <w:rPr>
                <w:b/>
                <w:bCs/>
                <w:i/>
                <w:iCs/>
                <w:sz w:val="22"/>
                <w:szCs w:val="22"/>
              </w:rPr>
              <w:t xml:space="preserve"> </w:t>
            </w:r>
            <w:r w:rsidRPr="00E51AB5">
              <w:rPr>
                <w:b/>
                <w:bCs/>
                <w:i/>
                <w:iCs/>
                <w:sz w:val="22"/>
                <w:szCs w:val="22"/>
              </w:rPr>
              <w:t>заключил Предварительные договоры.</w:t>
            </w:r>
          </w:p>
          <w:p w14:paraId="31FFBC81" w14:textId="52C560C0"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После удовлетворения заявок, поданных в течение периода подачи заявок, в случае неполного размещения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w:t>
            </w:r>
            <w:r w:rsidR="003F29ED">
              <w:t xml:space="preserve"> </w:t>
            </w:r>
            <w:r w:rsidR="003F29ED" w:rsidRPr="003F29ED">
              <w:rPr>
                <w:b/>
                <w:bCs/>
                <w:i/>
                <w:iCs/>
                <w:sz w:val="22"/>
                <w:szCs w:val="22"/>
              </w:rPr>
              <w:t>или Андеррайтер</w:t>
            </w:r>
            <w:r w:rsidR="003F29ED">
              <w:rPr>
                <w:b/>
                <w:bCs/>
                <w:i/>
                <w:iCs/>
                <w:sz w:val="22"/>
                <w:szCs w:val="22"/>
              </w:rPr>
              <w:t>а</w:t>
            </w:r>
            <w:r w:rsidR="003F29ED" w:rsidRPr="003F29ED">
              <w:rPr>
                <w:b/>
                <w:bCs/>
                <w:i/>
                <w:iCs/>
                <w:sz w:val="22"/>
                <w:szCs w:val="22"/>
              </w:rPr>
              <w:t xml:space="preserve"> (в случае его назначения)</w:t>
            </w:r>
            <w:r w:rsidRPr="00E51AB5">
              <w:rPr>
                <w:b/>
                <w:bCs/>
                <w:i/>
                <w:iCs/>
                <w:sz w:val="22"/>
                <w:szCs w:val="22"/>
              </w:rPr>
              <w:t>.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E51AB5">
              <w:rPr>
                <w:b/>
                <w:sz w:val="22"/>
                <w:szCs w:val="22"/>
              </w:rPr>
              <w:t xml:space="preserve"> </w:t>
            </w:r>
            <w:r w:rsidRPr="00E51AB5">
              <w:rPr>
                <w:b/>
                <w:bCs/>
                <w:i/>
                <w:iCs/>
                <w:sz w:val="22"/>
                <w:szCs w:val="22"/>
              </w:rPr>
              <w:t xml:space="preserve">и </w:t>
            </w:r>
            <w:r w:rsidR="003F29ED">
              <w:rPr>
                <w:b/>
                <w:bCs/>
                <w:i/>
                <w:iCs/>
                <w:sz w:val="22"/>
                <w:szCs w:val="22"/>
              </w:rPr>
              <w:t xml:space="preserve">самостоятельно или через Андеррайтера </w:t>
            </w:r>
            <w:r w:rsidR="003F29ED" w:rsidRPr="003F29ED">
              <w:rPr>
                <w:b/>
                <w:bCs/>
                <w:i/>
                <w:iCs/>
                <w:sz w:val="22"/>
                <w:szCs w:val="22"/>
              </w:rPr>
              <w:t>(в случае его назначения)</w:t>
            </w:r>
            <w:r w:rsidR="003F29ED">
              <w:rPr>
                <w:b/>
                <w:bCs/>
                <w:i/>
                <w:iCs/>
                <w:sz w:val="22"/>
                <w:szCs w:val="22"/>
              </w:rPr>
              <w:t xml:space="preserve"> </w:t>
            </w:r>
            <w:r w:rsidRPr="00E51AB5">
              <w:rPr>
                <w:b/>
                <w:bCs/>
                <w:i/>
                <w:iCs/>
                <w:sz w:val="22"/>
                <w:szCs w:val="22"/>
              </w:rPr>
              <w:lastRenderedPageBreak/>
              <w:t xml:space="preserve">заключает сделки с приобретателями, которым желает продать Биржевые облигации, путем выставления в соответствии с Правилами Биржи встречных адресных заявок с указанием количества бумаг, которое желает продать данному приобретателю, согласно установленному Программой </w:t>
            </w:r>
            <w:r w:rsidRPr="00E51AB5">
              <w:rPr>
                <w:b/>
                <w:i/>
                <w:iCs/>
                <w:sz w:val="22"/>
                <w:szCs w:val="22"/>
              </w:rPr>
              <w:t>биржевых</w:t>
            </w:r>
            <w:r w:rsidRPr="00E51AB5">
              <w:rPr>
                <w:b/>
                <w:bCs/>
                <w:i/>
                <w:iCs/>
                <w:sz w:val="22"/>
                <w:szCs w:val="22"/>
              </w:rPr>
              <w:t xml:space="preserve"> облигаций,  Проспектом  ценных  бумаг  и  Правилами  Биржи порядку.</w:t>
            </w:r>
          </w:p>
          <w:p w14:paraId="0F0CAB08"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Приобретение Биржевых облигаций Эмитента в ходе их размещения не может быть осуществлено за счет Эмитента.</w:t>
            </w:r>
          </w:p>
          <w:p w14:paraId="740A1C02" w14:textId="6627B4F0" w:rsidR="00A166B4" w:rsidRPr="00E51AB5" w:rsidRDefault="00A166B4" w:rsidP="00495063">
            <w:pPr>
              <w:tabs>
                <w:tab w:val="left" w:pos="9921"/>
              </w:tabs>
              <w:adjustRightInd w:val="0"/>
              <w:jc w:val="both"/>
              <w:rPr>
                <w:b/>
                <w:bCs/>
                <w:i/>
                <w:iCs/>
                <w:sz w:val="22"/>
                <w:szCs w:val="22"/>
              </w:rPr>
            </w:pPr>
            <w:r w:rsidRPr="00E51AB5">
              <w:rPr>
                <w:rFonts w:eastAsia="Calibri"/>
                <w:b/>
                <w:i/>
                <w:iCs/>
                <w:sz w:val="22"/>
                <w:szCs w:val="22"/>
              </w:rPr>
              <w:t xml:space="preserve">При размещении Биржевых облигаций путем Формирования книги заявок Эмитент </w:t>
            </w:r>
            <w:r w:rsidR="00FE3546">
              <w:rPr>
                <w:rFonts w:eastAsia="Calibri"/>
                <w:b/>
                <w:i/>
                <w:iCs/>
                <w:sz w:val="22"/>
                <w:szCs w:val="22"/>
              </w:rPr>
              <w:t xml:space="preserve">и/или Андеррайтер (в случае его назначения) </w:t>
            </w:r>
            <w:r w:rsidR="00FE3546" w:rsidRPr="00E51AB5">
              <w:rPr>
                <w:rFonts w:eastAsia="Calibri"/>
                <w:b/>
                <w:i/>
                <w:iCs/>
                <w:sz w:val="22"/>
                <w:szCs w:val="22"/>
              </w:rPr>
              <w:t>мо</w:t>
            </w:r>
            <w:r w:rsidR="00FE3546">
              <w:rPr>
                <w:rFonts w:eastAsia="Calibri"/>
                <w:b/>
                <w:i/>
                <w:iCs/>
                <w:sz w:val="22"/>
                <w:szCs w:val="22"/>
              </w:rPr>
              <w:t>гу</w:t>
            </w:r>
            <w:r w:rsidR="00FE3546" w:rsidRPr="00E51AB5">
              <w:rPr>
                <w:rFonts w:eastAsia="Calibri"/>
                <w:b/>
                <w:i/>
                <w:iCs/>
                <w:sz w:val="22"/>
                <w:szCs w:val="22"/>
              </w:rPr>
              <w:t xml:space="preserve">т </w:t>
            </w:r>
            <w:r w:rsidRPr="00E51AB5">
              <w:rPr>
                <w:rFonts w:eastAsia="Calibri"/>
                <w:b/>
                <w:i/>
                <w:iCs/>
                <w:sz w:val="22"/>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42E16B38" w14:textId="3B0997E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Заключение таких предварительных договоров осуществляется путем акцепта Эмитентом </w:t>
            </w:r>
            <w:r w:rsidR="00FE3546">
              <w:rPr>
                <w:b/>
                <w:bCs/>
                <w:i/>
                <w:iCs/>
                <w:sz w:val="22"/>
                <w:szCs w:val="22"/>
              </w:rPr>
              <w:t>и/</w:t>
            </w:r>
            <w:r w:rsidR="00FE3546" w:rsidRPr="0075091D">
              <w:rPr>
                <w:b/>
                <w:bCs/>
                <w:i/>
                <w:iCs/>
                <w:sz w:val="22"/>
                <w:szCs w:val="22"/>
              </w:rPr>
              <w:t>или Андеррайтер</w:t>
            </w:r>
            <w:r w:rsidR="00434AD8">
              <w:rPr>
                <w:b/>
                <w:bCs/>
                <w:i/>
                <w:iCs/>
                <w:sz w:val="22"/>
                <w:szCs w:val="22"/>
              </w:rPr>
              <w:t>ом</w:t>
            </w:r>
            <w:r w:rsidR="00FE3546" w:rsidRPr="0075091D">
              <w:rPr>
                <w:b/>
                <w:bCs/>
                <w:i/>
                <w:iCs/>
                <w:sz w:val="22"/>
                <w:szCs w:val="22"/>
              </w:rPr>
              <w:t xml:space="preserve"> (в случае его назначения) </w:t>
            </w:r>
            <w:r w:rsidRPr="00E51AB5">
              <w:rPr>
                <w:b/>
                <w:bCs/>
                <w:i/>
                <w:iCs/>
                <w:sz w:val="22"/>
                <w:szCs w:val="22"/>
              </w:rPr>
              <w:t xml:space="preserve">оферт от потенциальных инвесторов на заключение предварительных договоров, в соответствии с которыми инвестор и Эмитент </w:t>
            </w:r>
            <w:r w:rsidR="00FE3546">
              <w:rPr>
                <w:b/>
                <w:bCs/>
                <w:i/>
                <w:iCs/>
                <w:sz w:val="22"/>
                <w:szCs w:val="22"/>
              </w:rPr>
              <w:t xml:space="preserve">(самостоятельно или через Андеррайтера) </w:t>
            </w:r>
            <w:r w:rsidRPr="00E51AB5">
              <w:rPr>
                <w:b/>
                <w:bCs/>
                <w:i/>
                <w:iCs/>
                <w:sz w:val="22"/>
                <w:szCs w:val="22"/>
              </w:rPr>
              <w:t>обязуются заключить в дату начала размещения Биржевых облигаций основные договоры по приобретению Биржевых облигаций.</w:t>
            </w:r>
          </w:p>
          <w:p w14:paraId="5CDB0BCC" w14:textId="77777777" w:rsidR="00A166B4" w:rsidRPr="00E51AB5" w:rsidRDefault="00A166B4" w:rsidP="00495063">
            <w:pPr>
              <w:tabs>
                <w:tab w:val="left" w:pos="567"/>
                <w:tab w:val="left" w:pos="9921"/>
              </w:tabs>
              <w:adjustRightInd w:val="0"/>
              <w:jc w:val="both"/>
              <w:rPr>
                <w:b/>
                <w:bCs/>
                <w:sz w:val="22"/>
                <w:szCs w:val="22"/>
              </w:rPr>
            </w:pPr>
            <w:r w:rsidRPr="00E51AB5">
              <w:rPr>
                <w:b/>
                <w:bCs/>
                <w:i/>
                <w:iCs/>
                <w:sz w:val="22"/>
                <w:szCs w:val="22"/>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E51AB5">
              <w:rPr>
                <w:b/>
                <w:bCs/>
                <w:sz w:val="22"/>
                <w:szCs w:val="22"/>
              </w:rPr>
              <w:t xml:space="preserve">. </w:t>
            </w:r>
          </w:p>
          <w:p w14:paraId="5A6083C0"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Сбор оферт от потенциальных инвесторов на заключение Предварительных договоров начинается не ранее раскрытия информации о сроке для направления оферт и заканчивается не позднее даты, непосредственно предшествующей дате начала срока размещения Биржевых облигаций.</w:t>
            </w:r>
          </w:p>
          <w:p w14:paraId="7E3CFCC1" w14:textId="77777777" w:rsidR="002E2561" w:rsidRDefault="002E2561" w:rsidP="00495063">
            <w:pPr>
              <w:tabs>
                <w:tab w:val="left" w:pos="567"/>
                <w:tab w:val="left" w:pos="9921"/>
              </w:tabs>
              <w:adjustRightInd w:val="0"/>
              <w:jc w:val="both"/>
              <w:rPr>
                <w:sz w:val="22"/>
                <w:szCs w:val="22"/>
              </w:rPr>
            </w:pPr>
          </w:p>
          <w:p w14:paraId="43AB3324" w14:textId="77777777" w:rsidR="00A166B4" w:rsidRPr="00E51AB5" w:rsidRDefault="00A166B4" w:rsidP="00495063">
            <w:pPr>
              <w:tabs>
                <w:tab w:val="left" w:pos="567"/>
                <w:tab w:val="left" w:pos="9921"/>
              </w:tabs>
              <w:adjustRightInd w:val="0"/>
              <w:jc w:val="both"/>
              <w:rPr>
                <w:bCs/>
                <w:i/>
                <w:iCs/>
                <w:sz w:val="22"/>
                <w:szCs w:val="22"/>
              </w:rPr>
            </w:pPr>
            <w:r w:rsidRPr="00E51AB5">
              <w:rPr>
                <w:sz w:val="22"/>
                <w:szCs w:val="22"/>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9D5D67B"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E51AB5">
              <w:rPr>
                <w:b/>
                <w:i/>
                <w:iCs/>
                <w:sz w:val="22"/>
                <w:szCs w:val="22"/>
              </w:rPr>
              <w:t>биржевых</w:t>
            </w:r>
            <w:r w:rsidRPr="00E51AB5">
              <w:rPr>
                <w:b/>
                <w:bCs/>
                <w:i/>
                <w:iCs/>
                <w:sz w:val="22"/>
                <w:szCs w:val="22"/>
              </w:rPr>
              <w:t xml:space="preserve"> облигаций и п. 8.11 Проспекта ценных бумаг.</w:t>
            </w:r>
          </w:p>
          <w:p w14:paraId="3B91DD76" w14:textId="77777777" w:rsidR="00A166B4" w:rsidRPr="00E51AB5" w:rsidRDefault="00A166B4" w:rsidP="00495063">
            <w:pPr>
              <w:tabs>
                <w:tab w:val="num" w:pos="851"/>
                <w:tab w:val="left" w:pos="9921"/>
              </w:tabs>
              <w:adjustRightInd w:val="0"/>
              <w:jc w:val="both"/>
              <w:rPr>
                <w:b/>
                <w:bCs/>
                <w:i/>
                <w:iCs/>
                <w:sz w:val="22"/>
                <w:szCs w:val="22"/>
              </w:rPr>
            </w:pPr>
            <w:r w:rsidRPr="00E51AB5">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включая способ акцепта полученных оферт</w:t>
            </w:r>
            <w:r w:rsidRPr="00E51AB5">
              <w:rPr>
                <w:b/>
                <w:sz w:val="22"/>
                <w:szCs w:val="22"/>
              </w:rPr>
              <w:t xml:space="preserve"> </w:t>
            </w:r>
            <w:r w:rsidRPr="00E51AB5">
              <w:rPr>
                <w:b/>
                <w:bCs/>
                <w:i/>
                <w:iCs/>
                <w:sz w:val="22"/>
                <w:szCs w:val="22"/>
              </w:rPr>
              <w:t>Эмитентом, а также порядок и срок направления данных оферт.</w:t>
            </w:r>
          </w:p>
          <w:p w14:paraId="65E9DB38" w14:textId="0FE810CA"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цена размещения Биржевых облигаций не будет установлена) и/или минимальную ставку первого купона  по Биржевым облигациям (коридор значений ставки первого купона) и/или минимальное (максимальное) значение (значения) Параметра (Параметров)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 при которых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78BEE00"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Прием оферт от потенциальных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p>
          <w:p w14:paraId="2E365D1A"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p>
          <w:p w14:paraId="769E85E2" w14:textId="77777777" w:rsidR="00A166B4" w:rsidRDefault="00A166B4" w:rsidP="00495063">
            <w:pPr>
              <w:tabs>
                <w:tab w:val="left" w:pos="567"/>
                <w:tab w:val="left" w:pos="9921"/>
              </w:tabs>
              <w:adjustRightInd w:val="0"/>
              <w:jc w:val="both"/>
              <w:rPr>
                <w:b/>
                <w:bCs/>
                <w:i/>
                <w:iCs/>
                <w:sz w:val="22"/>
                <w:szCs w:val="22"/>
              </w:rPr>
            </w:pPr>
            <w:r w:rsidRPr="00E51AB5">
              <w:rPr>
                <w:b/>
                <w:bCs/>
                <w:i/>
                <w:iCs/>
                <w:sz w:val="22"/>
                <w:szCs w:val="22"/>
              </w:rPr>
              <w:lastRenderedPageBreak/>
              <w:t xml:space="preserve">Информация об этом раскрывается в порядки и сроки, указанные в п. 11 Программы </w:t>
            </w:r>
            <w:r w:rsidRPr="00E51AB5">
              <w:rPr>
                <w:b/>
                <w:i/>
                <w:iCs/>
                <w:sz w:val="22"/>
                <w:szCs w:val="22"/>
              </w:rPr>
              <w:t>биржевых</w:t>
            </w:r>
            <w:r w:rsidRPr="00E51AB5">
              <w:rPr>
                <w:b/>
                <w:bCs/>
                <w:i/>
                <w:iCs/>
                <w:sz w:val="22"/>
                <w:szCs w:val="22"/>
              </w:rPr>
              <w:t xml:space="preserve"> облигаций и п. 8.11 Проспекта ценных бумаг.</w:t>
            </w:r>
          </w:p>
          <w:p w14:paraId="70761CD5" w14:textId="77777777" w:rsidR="002E2561" w:rsidRPr="00E51AB5" w:rsidRDefault="002E2561" w:rsidP="00495063">
            <w:pPr>
              <w:tabs>
                <w:tab w:val="left" w:pos="567"/>
                <w:tab w:val="left" w:pos="9921"/>
              </w:tabs>
              <w:adjustRightInd w:val="0"/>
              <w:jc w:val="both"/>
              <w:rPr>
                <w:b/>
                <w:bCs/>
                <w:i/>
                <w:iCs/>
                <w:sz w:val="22"/>
                <w:szCs w:val="22"/>
              </w:rPr>
            </w:pPr>
          </w:p>
          <w:p w14:paraId="3A832E55" w14:textId="77777777" w:rsidR="00A166B4" w:rsidRPr="00E51AB5" w:rsidRDefault="00A166B4" w:rsidP="00495063">
            <w:pPr>
              <w:tabs>
                <w:tab w:val="left" w:pos="567"/>
                <w:tab w:val="left" w:pos="9921"/>
              </w:tabs>
              <w:adjustRightInd w:val="0"/>
              <w:jc w:val="both"/>
              <w:rPr>
                <w:bCs/>
                <w:sz w:val="22"/>
                <w:szCs w:val="22"/>
              </w:rPr>
            </w:pPr>
            <w:r w:rsidRPr="00E51AB5">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59536B0"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порядки и сроки, указанные в п. 11 Программы облигаций и п. 8.11 Проспекта ценных бумаг.</w:t>
            </w:r>
          </w:p>
          <w:p w14:paraId="585FE689" w14:textId="77777777" w:rsidR="00A166B4" w:rsidRPr="00E51AB5" w:rsidRDefault="00A166B4" w:rsidP="00495063">
            <w:pPr>
              <w:tabs>
                <w:tab w:val="left" w:pos="567"/>
                <w:tab w:val="left" w:pos="9921"/>
              </w:tabs>
              <w:adjustRightInd w:val="0"/>
              <w:jc w:val="both"/>
              <w:rPr>
                <w:b/>
                <w:bCs/>
                <w:i/>
                <w:iCs/>
                <w:sz w:val="22"/>
                <w:szCs w:val="22"/>
              </w:rPr>
            </w:pPr>
            <w:r w:rsidRPr="00E51AB5">
              <w:rPr>
                <w:b/>
                <w:bCs/>
                <w:i/>
                <w:iCs/>
                <w:sz w:val="22"/>
                <w:szCs w:val="22"/>
              </w:rPr>
              <w:t>Основные договоры купли-продажи Биржевых облигаций заключаются в порядке, указанном выше в настоящем подпункте.</w:t>
            </w:r>
          </w:p>
          <w:p w14:paraId="4C2E9266" w14:textId="6903A73D" w:rsidR="00A166B4" w:rsidRPr="00E51AB5" w:rsidRDefault="00A166B4" w:rsidP="00495063">
            <w:pPr>
              <w:tabs>
                <w:tab w:val="left" w:pos="567"/>
                <w:tab w:val="left" w:pos="9921"/>
              </w:tabs>
              <w:autoSpaceDE/>
              <w:autoSpaceDN/>
              <w:adjustRightInd w:val="0"/>
              <w:jc w:val="both"/>
              <w:rPr>
                <w:b/>
                <w:sz w:val="22"/>
                <w:szCs w:val="22"/>
              </w:rPr>
            </w:pPr>
            <w:r w:rsidRPr="00E51AB5">
              <w:rPr>
                <w:b/>
                <w:bCs/>
                <w:i/>
                <w:iCs/>
                <w:sz w:val="22"/>
                <w:szCs w:val="22"/>
                <w:u w:val="single"/>
              </w:rPr>
              <w:t>Дополнительные условия порядка размещения Биржевых облигаций могут быть указаны в Условиях выпуска</w:t>
            </w:r>
            <w:r w:rsidRPr="00E51AB5">
              <w:rPr>
                <w:b/>
                <w:i/>
                <w:sz w:val="22"/>
                <w:szCs w:val="22"/>
                <w:u w:val="single"/>
              </w:rPr>
              <w:t>.</w:t>
            </w:r>
          </w:p>
        </w:tc>
      </w:tr>
    </w:tbl>
    <w:p w14:paraId="18997243" w14:textId="77777777" w:rsidR="00E51AB5" w:rsidRDefault="00E51AB5" w:rsidP="00495063">
      <w:pPr>
        <w:pStyle w:val="Default"/>
        <w:tabs>
          <w:tab w:val="left" w:pos="9921"/>
        </w:tabs>
        <w:spacing w:after="120"/>
        <w:jc w:val="both"/>
        <w:rPr>
          <w:b/>
          <w:sz w:val="22"/>
          <w:szCs w:val="22"/>
          <w:u w:val="single"/>
        </w:rPr>
      </w:pPr>
    </w:p>
    <w:p w14:paraId="08317CBE" w14:textId="50B201A1" w:rsidR="002F1309" w:rsidRPr="00651AD6" w:rsidRDefault="005B65CF" w:rsidP="00495063">
      <w:pPr>
        <w:pStyle w:val="Default"/>
        <w:tabs>
          <w:tab w:val="left" w:pos="9921"/>
        </w:tabs>
        <w:spacing w:after="120"/>
        <w:jc w:val="both"/>
        <w:rPr>
          <w:b/>
          <w:sz w:val="22"/>
          <w:szCs w:val="22"/>
          <w:u w:val="single"/>
        </w:rPr>
      </w:pPr>
      <w:r w:rsidRPr="00E51AB5">
        <w:rPr>
          <w:b/>
          <w:sz w:val="22"/>
          <w:szCs w:val="22"/>
        </w:rPr>
        <w:t>7</w:t>
      </w:r>
      <w:r w:rsidR="002F1309" w:rsidRPr="00E51AB5">
        <w:rPr>
          <w:b/>
          <w:sz w:val="22"/>
          <w:szCs w:val="22"/>
        </w:rPr>
        <w:t>.</w:t>
      </w:r>
      <w:r w:rsidR="002F1309" w:rsidRPr="00651AD6">
        <w:rPr>
          <w:b/>
          <w:sz w:val="22"/>
          <w:szCs w:val="22"/>
          <w:u w:val="single"/>
        </w:rPr>
        <w:t xml:space="preserve"> </w:t>
      </w:r>
      <w:r w:rsidR="00B335E9" w:rsidRPr="00651AD6">
        <w:rPr>
          <w:b/>
          <w:sz w:val="22"/>
          <w:szCs w:val="22"/>
          <w:u w:val="single"/>
        </w:rPr>
        <w:t>Пункт</w:t>
      </w:r>
      <w:r w:rsidR="002F1309" w:rsidRPr="00651AD6">
        <w:rPr>
          <w:b/>
          <w:sz w:val="22"/>
          <w:szCs w:val="22"/>
          <w:u w:val="single"/>
        </w:rPr>
        <w:t xml:space="preserve"> 8.8 «Условия и порядок размещения ценных бумаг выпуска (дополнительного выпуска)» подпункт 8.8.4. «Цена (цены) или порядок определения цены размещения ценных бумаг» Проспекта ценных бумаг дополнить подпунктом 3) следующего содержания:</w:t>
      </w:r>
    </w:p>
    <w:p w14:paraId="1A0B277A" w14:textId="576E1326" w:rsidR="008C295D" w:rsidRDefault="008C295D" w:rsidP="00495063">
      <w:pPr>
        <w:pStyle w:val="Default"/>
        <w:tabs>
          <w:tab w:val="left" w:pos="9921"/>
        </w:tabs>
        <w:spacing w:after="120"/>
        <w:jc w:val="both"/>
        <w:rPr>
          <w:sz w:val="22"/>
          <w:szCs w:val="22"/>
          <w:u w:val="single"/>
        </w:rPr>
      </w:pPr>
      <w:r>
        <w:rPr>
          <w:sz w:val="22"/>
          <w:szCs w:val="22"/>
          <w:u w:val="single"/>
        </w:rPr>
        <w:t>7</w:t>
      </w:r>
      <w:r w:rsidRPr="00A96807">
        <w:rPr>
          <w:sz w:val="22"/>
          <w:szCs w:val="22"/>
          <w:u w:val="single"/>
        </w:rPr>
        <w:t>.1. Дополнить</w:t>
      </w:r>
      <w:r w:rsidRPr="00C15C88">
        <w:rPr>
          <w:sz w:val="22"/>
          <w:szCs w:val="22"/>
          <w:u w:val="single"/>
        </w:rPr>
        <w:t xml:space="preserve"> </w:t>
      </w:r>
      <w:r>
        <w:rPr>
          <w:sz w:val="22"/>
          <w:szCs w:val="22"/>
          <w:u w:val="single"/>
        </w:rPr>
        <w:t xml:space="preserve">подпункт 1) </w:t>
      </w:r>
      <w:r w:rsidRPr="00C15C88">
        <w:rPr>
          <w:sz w:val="22"/>
          <w:szCs w:val="22"/>
          <w:u w:val="single"/>
        </w:rPr>
        <w:t xml:space="preserve">после </w:t>
      </w:r>
      <w:r>
        <w:rPr>
          <w:sz w:val="22"/>
          <w:szCs w:val="22"/>
          <w:u w:val="single"/>
        </w:rPr>
        <w:t>первого</w:t>
      </w:r>
      <w:r w:rsidRPr="00C15C88">
        <w:rPr>
          <w:sz w:val="22"/>
          <w:szCs w:val="22"/>
          <w:u w:val="single"/>
        </w:rPr>
        <w:t xml:space="preserve"> абзаца </w:t>
      </w:r>
      <w:r>
        <w:rPr>
          <w:sz w:val="22"/>
          <w:szCs w:val="22"/>
          <w:u w:val="single"/>
        </w:rPr>
        <w:t xml:space="preserve">вторым </w:t>
      </w:r>
      <w:r w:rsidRPr="001E080C">
        <w:rPr>
          <w:rStyle w:val="Head4"/>
          <w:szCs w:val="22"/>
          <w:u w:val="single"/>
        </w:rPr>
        <w:t>абзац</w:t>
      </w:r>
      <w:r>
        <w:rPr>
          <w:rStyle w:val="Head4"/>
          <w:szCs w:val="22"/>
          <w:u w:val="single"/>
        </w:rPr>
        <w:t>ем</w:t>
      </w:r>
      <w:r w:rsidRPr="001E080C">
        <w:rPr>
          <w:rStyle w:val="Head4"/>
          <w:szCs w:val="22"/>
          <w:u w:val="single"/>
        </w:rPr>
        <w:t xml:space="preserve"> следующего содержания</w:t>
      </w:r>
      <w:r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C295D" w:rsidRPr="00E51AB5" w14:paraId="5A6E4169" w14:textId="77777777" w:rsidTr="00E51AB5">
        <w:trPr>
          <w:trHeight w:val="1410"/>
        </w:trPr>
        <w:tc>
          <w:tcPr>
            <w:tcW w:w="9346" w:type="dxa"/>
            <w:tcBorders>
              <w:top w:val="single" w:sz="4" w:space="0" w:color="auto"/>
              <w:left w:val="single" w:sz="4" w:space="0" w:color="auto"/>
              <w:bottom w:val="single" w:sz="4" w:space="0" w:color="auto"/>
              <w:right w:val="single" w:sz="4" w:space="0" w:color="auto"/>
            </w:tcBorders>
            <w:hideMark/>
          </w:tcPr>
          <w:p w14:paraId="38F642D2" w14:textId="77777777" w:rsidR="008C295D" w:rsidRPr="00E51AB5" w:rsidRDefault="008C295D" w:rsidP="00495063">
            <w:pPr>
              <w:tabs>
                <w:tab w:val="left" w:pos="9921"/>
              </w:tabs>
              <w:adjustRightInd w:val="0"/>
              <w:jc w:val="both"/>
              <w:rPr>
                <w:sz w:val="22"/>
                <w:szCs w:val="22"/>
              </w:rPr>
            </w:pPr>
            <w:r w:rsidRPr="00E51AB5">
              <w:rPr>
                <w:b/>
                <w:bCs/>
                <w:i/>
                <w:iCs/>
                <w:sz w:val="22"/>
                <w:szCs w:val="22"/>
              </w:rPr>
              <w:t xml:space="preserve"> - в форме конкурса по определению процентной ставки по первому купону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tc>
      </w:tr>
    </w:tbl>
    <w:p w14:paraId="395305AA" w14:textId="77777777" w:rsidR="00E51AB5" w:rsidRDefault="00E51AB5" w:rsidP="00495063">
      <w:pPr>
        <w:pStyle w:val="Default"/>
        <w:tabs>
          <w:tab w:val="left" w:pos="9921"/>
        </w:tabs>
        <w:spacing w:after="120"/>
        <w:jc w:val="both"/>
        <w:rPr>
          <w:sz w:val="22"/>
          <w:szCs w:val="22"/>
          <w:u w:val="single"/>
        </w:rPr>
      </w:pPr>
    </w:p>
    <w:p w14:paraId="1CEC896C" w14:textId="483FD261" w:rsidR="008C295D" w:rsidRDefault="008C295D" w:rsidP="00495063">
      <w:pPr>
        <w:pStyle w:val="Default"/>
        <w:tabs>
          <w:tab w:val="left" w:pos="9921"/>
        </w:tabs>
        <w:spacing w:after="120"/>
        <w:jc w:val="both"/>
        <w:rPr>
          <w:sz w:val="22"/>
          <w:szCs w:val="22"/>
          <w:u w:val="single"/>
        </w:rPr>
      </w:pPr>
      <w:r>
        <w:rPr>
          <w:sz w:val="22"/>
          <w:szCs w:val="22"/>
          <w:u w:val="single"/>
        </w:rPr>
        <w:t>7</w:t>
      </w:r>
      <w:r w:rsidRPr="00A96807">
        <w:rPr>
          <w:sz w:val="22"/>
          <w:szCs w:val="22"/>
          <w:u w:val="single"/>
        </w:rPr>
        <w:t>.</w:t>
      </w:r>
      <w:r>
        <w:rPr>
          <w:sz w:val="22"/>
          <w:szCs w:val="22"/>
          <w:u w:val="single"/>
        </w:rPr>
        <w:t>2</w:t>
      </w:r>
      <w:r w:rsidRPr="00A96807">
        <w:rPr>
          <w:sz w:val="22"/>
          <w:szCs w:val="22"/>
          <w:u w:val="single"/>
        </w:rPr>
        <w:t>. Дополнить</w:t>
      </w:r>
      <w:r w:rsidRPr="00C15C88">
        <w:rPr>
          <w:sz w:val="22"/>
          <w:szCs w:val="22"/>
          <w:u w:val="single"/>
        </w:rPr>
        <w:t xml:space="preserve"> </w:t>
      </w:r>
      <w:r>
        <w:rPr>
          <w:sz w:val="22"/>
          <w:szCs w:val="22"/>
          <w:u w:val="single"/>
        </w:rPr>
        <w:t xml:space="preserve">подпункт 1) </w:t>
      </w:r>
      <w:r w:rsidRPr="00C15C88">
        <w:rPr>
          <w:sz w:val="22"/>
          <w:szCs w:val="22"/>
          <w:u w:val="single"/>
        </w:rPr>
        <w:t xml:space="preserve">после </w:t>
      </w:r>
      <w:r>
        <w:rPr>
          <w:sz w:val="22"/>
          <w:szCs w:val="22"/>
          <w:u w:val="single"/>
        </w:rPr>
        <w:t>последнего</w:t>
      </w:r>
      <w:r w:rsidRPr="00C15C88">
        <w:rPr>
          <w:sz w:val="22"/>
          <w:szCs w:val="22"/>
          <w:u w:val="single"/>
        </w:rPr>
        <w:t xml:space="preserve"> абзаца </w:t>
      </w:r>
      <w:r w:rsidRPr="001E080C">
        <w:rPr>
          <w:rStyle w:val="Head4"/>
          <w:szCs w:val="22"/>
          <w:u w:val="single"/>
        </w:rPr>
        <w:t>абзац</w:t>
      </w:r>
      <w:r>
        <w:rPr>
          <w:rStyle w:val="Head4"/>
          <w:szCs w:val="22"/>
          <w:u w:val="single"/>
        </w:rPr>
        <w:t>ами</w:t>
      </w:r>
      <w:r w:rsidRPr="001E080C">
        <w:rPr>
          <w:rStyle w:val="Head4"/>
          <w:szCs w:val="22"/>
          <w:u w:val="single"/>
        </w:rPr>
        <w:t xml:space="preserve"> следующего содержания</w:t>
      </w:r>
      <w:r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C295D" w:rsidRPr="00E51AB5" w14:paraId="3A39031C" w14:textId="77777777" w:rsidTr="00651AD6">
        <w:trPr>
          <w:trHeight w:val="1693"/>
        </w:trPr>
        <w:tc>
          <w:tcPr>
            <w:tcW w:w="9346" w:type="dxa"/>
            <w:tcBorders>
              <w:top w:val="single" w:sz="4" w:space="0" w:color="auto"/>
              <w:left w:val="single" w:sz="4" w:space="0" w:color="auto"/>
              <w:bottom w:val="single" w:sz="4" w:space="0" w:color="auto"/>
              <w:right w:val="single" w:sz="4" w:space="0" w:color="auto"/>
            </w:tcBorders>
            <w:hideMark/>
          </w:tcPr>
          <w:p w14:paraId="3960B340" w14:textId="77777777" w:rsidR="008C295D" w:rsidRPr="00E51AB5" w:rsidRDefault="008C295D" w:rsidP="00495063">
            <w:pPr>
              <w:tabs>
                <w:tab w:val="left" w:pos="9921"/>
              </w:tabs>
              <w:adjustRightInd w:val="0"/>
              <w:spacing w:after="120"/>
              <w:jc w:val="both"/>
              <w:rPr>
                <w:b/>
                <w:bCs/>
                <w:i/>
                <w:iCs/>
                <w:sz w:val="22"/>
                <w:szCs w:val="22"/>
                <w:lang w:eastAsia="en-US"/>
              </w:rPr>
            </w:pPr>
            <w:r w:rsidRPr="00E51AB5">
              <w:rPr>
                <w:b/>
                <w:bCs/>
                <w:i/>
                <w:iCs/>
                <w:sz w:val="22"/>
                <w:szCs w:val="22"/>
              </w:rPr>
              <w:t xml:space="preserve"> </w:t>
            </w:r>
            <w:r w:rsidRPr="00E51AB5">
              <w:rPr>
                <w:b/>
                <w:bCs/>
                <w:i/>
                <w:iCs/>
                <w:sz w:val="22"/>
                <w:szCs w:val="22"/>
                <w:lang w:eastAsia="en-US"/>
              </w:rPr>
              <w:t>- в форме Конкурса по определению ставки купона на первый купонный период при заранее определенных цене и/или значению (значениям) Параметра (Параметров) (как он определен ниже в пункте 9.3 Программы) (Конкурс по ставке) либо путем сбора адресных заявок со стороны покупателей на приобретение Биржевых облигаций по цене размещения и/или ставке купона на первый купонный период и/или значению (значениям) Параметра (Параметров), заранее определенных Эмитентом в порядке и на условиях, предусмотренных Программой (Формирование книги заявок):</w:t>
            </w:r>
          </w:p>
          <w:p w14:paraId="4DC96EDF" w14:textId="77777777" w:rsidR="008C295D" w:rsidRPr="00E51AB5" w:rsidRDefault="008C295D" w:rsidP="00495063">
            <w:pPr>
              <w:tabs>
                <w:tab w:val="left" w:pos="9921"/>
              </w:tabs>
              <w:adjustRightInd w:val="0"/>
              <w:spacing w:after="120"/>
              <w:jc w:val="both"/>
              <w:rPr>
                <w:b/>
                <w:bCs/>
                <w:i/>
                <w:iCs/>
                <w:sz w:val="22"/>
                <w:szCs w:val="22"/>
                <w:lang w:eastAsia="en-US"/>
              </w:rPr>
            </w:pPr>
            <w:r w:rsidRPr="00E51AB5">
              <w:rPr>
                <w:b/>
                <w:bCs/>
                <w:i/>
                <w:iCs/>
                <w:sz w:val="22"/>
                <w:szCs w:val="22"/>
                <w:lang w:eastAsia="en-US"/>
              </w:rPr>
              <w:t xml:space="preserve">Цена размещения Биржевых облигаций или порядок её определения в условиях Программы не определяется, а будет установлена уполномоченным органом управления Эмитента в срок не позднее начала размещения Биржевых облигаций и будет </w:t>
            </w:r>
            <w:r w:rsidRPr="00E51AB5">
              <w:rPr>
                <w:b/>
                <w:bCs/>
                <w:i/>
                <w:iCs/>
                <w:sz w:val="22"/>
                <w:szCs w:val="22"/>
                <w:u w:val="single"/>
                <w:lang w:eastAsia="en-US"/>
              </w:rPr>
              <w:t>указана в соответствующих Условиях выпуска</w:t>
            </w:r>
            <w:r w:rsidRPr="00E51AB5">
              <w:rPr>
                <w:b/>
                <w:bCs/>
                <w:i/>
                <w:iCs/>
                <w:sz w:val="22"/>
                <w:szCs w:val="22"/>
                <w:lang w:eastAsia="en-US"/>
              </w:rPr>
              <w:t xml:space="preserve"> либо будет раскрыта в срок не позднее даты начала размещения Биржевых облигаций в порядке и сроки, указанные в п. 11 Программы биржевых облигаций и разделе 8.11 Проспекта ценных бумаг.</w:t>
            </w:r>
          </w:p>
          <w:p w14:paraId="43AF4BEF" w14:textId="77777777" w:rsidR="008C295D" w:rsidRPr="00E51AB5" w:rsidRDefault="008C295D" w:rsidP="00495063">
            <w:pPr>
              <w:tabs>
                <w:tab w:val="left" w:pos="9921"/>
              </w:tabs>
              <w:adjustRightInd w:val="0"/>
              <w:spacing w:after="120"/>
              <w:jc w:val="both"/>
              <w:rPr>
                <w:b/>
                <w:bCs/>
                <w:i/>
                <w:iCs/>
                <w:sz w:val="22"/>
                <w:szCs w:val="22"/>
                <w:lang w:eastAsia="en-US"/>
              </w:rPr>
            </w:pPr>
            <w:r w:rsidRPr="00E51AB5">
              <w:rPr>
                <w:b/>
                <w:bCs/>
                <w:i/>
                <w:iCs/>
                <w:sz w:val="22"/>
                <w:szCs w:val="22"/>
                <w:lang w:eastAsia="en-US"/>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3700F162" w14:textId="1E0E3588" w:rsidR="008C295D" w:rsidRPr="00E51AB5" w:rsidRDefault="008C295D" w:rsidP="00495063">
            <w:pPr>
              <w:tabs>
                <w:tab w:val="left" w:pos="9921"/>
              </w:tabs>
              <w:adjustRightInd w:val="0"/>
              <w:spacing w:after="120"/>
              <w:jc w:val="both"/>
              <w:rPr>
                <w:sz w:val="22"/>
                <w:szCs w:val="22"/>
              </w:rPr>
            </w:pPr>
            <w:r w:rsidRPr="00E51AB5">
              <w:rPr>
                <w:b/>
                <w:bCs/>
                <w:i/>
                <w:iCs/>
                <w:sz w:val="22"/>
                <w:szCs w:val="22"/>
                <w:lang w:eastAsia="en-US"/>
              </w:rPr>
              <w:t>Начиная со 2-го (Второго) дня размещения Биржевых облигаций (в случае, если размещение длятся более одного дня)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1</w:t>
            </w:r>
            <w:r w:rsidR="00145DD0">
              <w:rPr>
                <w:b/>
                <w:bCs/>
                <w:i/>
                <w:iCs/>
                <w:sz w:val="22"/>
                <w:szCs w:val="22"/>
                <w:lang w:eastAsia="en-US"/>
              </w:rPr>
              <w:t>7</w:t>
            </w:r>
            <w:r w:rsidRPr="00E51AB5">
              <w:rPr>
                <w:b/>
                <w:bCs/>
                <w:i/>
                <w:iCs/>
                <w:sz w:val="22"/>
                <w:szCs w:val="22"/>
                <w:lang w:eastAsia="en-US"/>
              </w:rPr>
              <w:t xml:space="preserve"> Программы биржевых облигаций.</w:t>
            </w:r>
          </w:p>
        </w:tc>
      </w:tr>
    </w:tbl>
    <w:p w14:paraId="4F92046B" w14:textId="77777777" w:rsidR="00495063" w:rsidRDefault="00495063" w:rsidP="00495063">
      <w:pPr>
        <w:pStyle w:val="Default"/>
        <w:tabs>
          <w:tab w:val="left" w:pos="9921"/>
        </w:tabs>
        <w:spacing w:after="120"/>
        <w:jc w:val="both"/>
        <w:rPr>
          <w:sz w:val="22"/>
          <w:szCs w:val="22"/>
          <w:u w:val="single"/>
        </w:rPr>
      </w:pPr>
    </w:p>
    <w:p w14:paraId="2FC05B35" w14:textId="77777777" w:rsidR="00495063" w:rsidRDefault="00495063" w:rsidP="00495063">
      <w:pPr>
        <w:pStyle w:val="Default"/>
        <w:tabs>
          <w:tab w:val="left" w:pos="9921"/>
        </w:tabs>
        <w:spacing w:after="120"/>
        <w:jc w:val="both"/>
        <w:rPr>
          <w:sz w:val="22"/>
          <w:szCs w:val="22"/>
          <w:u w:val="single"/>
        </w:rPr>
      </w:pPr>
    </w:p>
    <w:p w14:paraId="0177CE09" w14:textId="77777777" w:rsidR="00495063" w:rsidRDefault="00495063" w:rsidP="00495063">
      <w:pPr>
        <w:pStyle w:val="Default"/>
        <w:tabs>
          <w:tab w:val="left" w:pos="9921"/>
        </w:tabs>
        <w:spacing w:after="120"/>
        <w:jc w:val="both"/>
        <w:rPr>
          <w:sz w:val="22"/>
          <w:szCs w:val="22"/>
          <w:u w:val="single"/>
        </w:rPr>
      </w:pPr>
    </w:p>
    <w:p w14:paraId="6C27D136" w14:textId="77777777" w:rsidR="00495063" w:rsidRDefault="00495063" w:rsidP="00495063">
      <w:pPr>
        <w:pStyle w:val="Default"/>
        <w:tabs>
          <w:tab w:val="left" w:pos="9921"/>
        </w:tabs>
        <w:spacing w:after="120"/>
        <w:jc w:val="both"/>
        <w:rPr>
          <w:sz w:val="22"/>
          <w:szCs w:val="22"/>
          <w:u w:val="single"/>
        </w:rPr>
      </w:pPr>
    </w:p>
    <w:p w14:paraId="4E91E952" w14:textId="77777777" w:rsidR="00495063" w:rsidRDefault="00495063" w:rsidP="00495063">
      <w:pPr>
        <w:pStyle w:val="Default"/>
        <w:tabs>
          <w:tab w:val="left" w:pos="9921"/>
        </w:tabs>
        <w:spacing w:after="120"/>
        <w:jc w:val="both"/>
        <w:rPr>
          <w:sz w:val="22"/>
          <w:szCs w:val="22"/>
          <w:u w:val="single"/>
        </w:rPr>
      </w:pPr>
    </w:p>
    <w:p w14:paraId="4EB0D8F6" w14:textId="77777777" w:rsidR="00495063" w:rsidRDefault="00495063" w:rsidP="00495063">
      <w:pPr>
        <w:pStyle w:val="Default"/>
        <w:tabs>
          <w:tab w:val="left" w:pos="9921"/>
        </w:tabs>
        <w:spacing w:after="120"/>
        <w:jc w:val="both"/>
        <w:rPr>
          <w:sz w:val="22"/>
          <w:szCs w:val="22"/>
          <w:u w:val="single"/>
        </w:rPr>
      </w:pPr>
    </w:p>
    <w:p w14:paraId="0290E0CF" w14:textId="0C9835E5" w:rsidR="008C295D" w:rsidRDefault="008C295D" w:rsidP="00495063">
      <w:pPr>
        <w:pStyle w:val="Default"/>
        <w:tabs>
          <w:tab w:val="left" w:pos="9921"/>
        </w:tabs>
        <w:spacing w:after="120"/>
        <w:jc w:val="both"/>
        <w:rPr>
          <w:sz w:val="22"/>
          <w:szCs w:val="22"/>
          <w:u w:val="single"/>
        </w:rPr>
      </w:pPr>
      <w:r>
        <w:rPr>
          <w:sz w:val="22"/>
          <w:szCs w:val="22"/>
          <w:u w:val="single"/>
        </w:rPr>
        <w:lastRenderedPageBreak/>
        <w:t>7</w:t>
      </w:r>
      <w:r w:rsidRPr="00A96807">
        <w:rPr>
          <w:sz w:val="22"/>
          <w:szCs w:val="22"/>
          <w:u w:val="single"/>
        </w:rPr>
        <w:t>.</w:t>
      </w:r>
      <w:r>
        <w:rPr>
          <w:sz w:val="22"/>
          <w:szCs w:val="22"/>
          <w:u w:val="single"/>
        </w:rPr>
        <w:t>3</w:t>
      </w:r>
      <w:r w:rsidRPr="00A96807">
        <w:rPr>
          <w:sz w:val="22"/>
          <w:szCs w:val="22"/>
          <w:u w:val="single"/>
        </w:rPr>
        <w:t>. Дополнить</w:t>
      </w:r>
      <w:r w:rsidRPr="00C15C88">
        <w:rPr>
          <w:sz w:val="22"/>
          <w:szCs w:val="22"/>
          <w:u w:val="single"/>
        </w:rPr>
        <w:t xml:space="preserve"> </w:t>
      </w:r>
      <w:r>
        <w:rPr>
          <w:sz w:val="22"/>
          <w:szCs w:val="22"/>
          <w:u w:val="single"/>
        </w:rPr>
        <w:t>подпунктом 3)</w:t>
      </w:r>
      <w:r w:rsidRPr="001E080C">
        <w:rPr>
          <w:rStyle w:val="Head4"/>
          <w:szCs w:val="22"/>
          <w:u w:val="single"/>
        </w:rPr>
        <w:t xml:space="preserve"> следующего содержания</w:t>
      </w:r>
      <w:r w:rsidRPr="00C15C88">
        <w:rPr>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8C295D" w:rsidRPr="00E51AB5" w14:paraId="6ADF7DC0" w14:textId="77777777" w:rsidTr="00651AD6">
        <w:trPr>
          <w:trHeight w:val="1693"/>
        </w:trPr>
        <w:tc>
          <w:tcPr>
            <w:tcW w:w="9346" w:type="dxa"/>
            <w:tcBorders>
              <w:top w:val="single" w:sz="4" w:space="0" w:color="auto"/>
              <w:left w:val="single" w:sz="4" w:space="0" w:color="auto"/>
              <w:bottom w:val="single" w:sz="4" w:space="0" w:color="auto"/>
              <w:right w:val="single" w:sz="4" w:space="0" w:color="auto"/>
            </w:tcBorders>
            <w:hideMark/>
          </w:tcPr>
          <w:p w14:paraId="0B0D1F7F" w14:textId="77777777" w:rsidR="008C295D" w:rsidRPr="00E51AB5" w:rsidRDefault="008C295D" w:rsidP="00495063">
            <w:pPr>
              <w:tabs>
                <w:tab w:val="left" w:pos="9921"/>
              </w:tabs>
              <w:adjustRightInd w:val="0"/>
              <w:spacing w:after="120"/>
              <w:jc w:val="both"/>
              <w:rPr>
                <w:sz w:val="22"/>
                <w:szCs w:val="22"/>
              </w:rPr>
            </w:pPr>
            <w:r w:rsidRPr="00E51AB5">
              <w:rPr>
                <w:b/>
                <w:bCs/>
                <w:i/>
                <w:iCs/>
                <w:sz w:val="22"/>
                <w:szCs w:val="22"/>
                <w:lang w:eastAsia="en-US"/>
              </w:rPr>
              <w:t>3) Для размещения Биржевых облигаций в порядке, прямо не предусмотренном Программой:</w:t>
            </w:r>
          </w:p>
          <w:p w14:paraId="117E0AC2" w14:textId="77777777" w:rsidR="008C295D" w:rsidRPr="00E51AB5" w:rsidRDefault="008C295D" w:rsidP="00495063">
            <w:pPr>
              <w:tabs>
                <w:tab w:val="left" w:pos="9921"/>
              </w:tabs>
              <w:adjustRightInd w:val="0"/>
              <w:jc w:val="both"/>
              <w:rPr>
                <w:b/>
                <w:bCs/>
                <w:i/>
                <w:iCs/>
                <w:sz w:val="22"/>
                <w:szCs w:val="22"/>
                <w:lang w:eastAsia="en-US"/>
              </w:rPr>
            </w:pPr>
            <w:r w:rsidRPr="00E51AB5">
              <w:rPr>
                <w:b/>
                <w:bCs/>
                <w:i/>
                <w:iCs/>
                <w:sz w:val="22"/>
                <w:szCs w:val="22"/>
                <w:lang w:eastAsia="en-US"/>
              </w:rPr>
              <w:t xml:space="preserve">Цена размещения Биржевых облигаций или порядок её определения в условиях Программы не определяется, а будет установлена уполномоченным органом управления Эмитента в срок не позднее начала размещения Биржевых облигаций и будет </w:t>
            </w:r>
            <w:r w:rsidRPr="00E51AB5">
              <w:rPr>
                <w:b/>
                <w:bCs/>
                <w:i/>
                <w:iCs/>
                <w:sz w:val="22"/>
                <w:szCs w:val="22"/>
                <w:u w:val="single"/>
                <w:lang w:eastAsia="en-US"/>
              </w:rPr>
              <w:t>указана в соответствующих Условиях выпуска</w:t>
            </w:r>
            <w:r w:rsidRPr="00E51AB5">
              <w:rPr>
                <w:b/>
                <w:bCs/>
                <w:i/>
                <w:iCs/>
                <w:sz w:val="22"/>
                <w:szCs w:val="22"/>
                <w:lang w:eastAsia="en-US"/>
              </w:rPr>
              <w:t xml:space="preserve"> либо будет раскрыта в срок не позднее даты начала размещения Биржевых облигаций в порядке и сроки, указанные в п. 11 Программы биржевых облигаций и разделе 8.11 Проспекта ценных бумаг.</w:t>
            </w:r>
          </w:p>
          <w:p w14:paraId="2B6F60C0" w14:textId="77777777" w:rsidR="008C295D" w:rsidRPr="00E51AB5" w:rsidRDefault="008C295D" w:rsidP="00495063">
            <w:pPr>
              <w:tabs>
                <w:tab w:val="left" w:pos="9921"/>
              </w:tabs>
              <w:adjustRightInd w:val="0"/>
              <w:jc w:val="both"/>
              <w:rPr>
                <w:sz w:val="22"/>
                <w:szCs w:val="22"/>
              </w:rPr>
            </w:pPr>
            <w:r w:rsidRPr="00E51AB5">
              <w:rPr>
                <w:b/>
                <w:bCs/>
                <w:i/>
                <w:iCs/>
                <w:sz w:val="22"/>
                <w:szCs w:val="22"/>
                <w:lang w:eastAsia="en-US"/>
              </w:rPr>
              <w:t>Преимущественное право приобретения размещаемых ценных бумаг не предусмотрено.</w:t>
            </w:r>
          </w:p>
        </w:tc>
      </w:tr>
    </w:tbl>
    <w:p w14:paraId="42740BA8" w14:textId="77777777" w:rsidR="00651AD6" w:rsidRDefault="00651AD6" w:rsidP="00495063">
      <w:pPr>
        <w:pStyle w:val="Default"/>
        <w:tabs>
          <w:tab w:val="left" w:pos="9921"/>
        </w:tabs>
        <w:spacing w:after="120"/>
        <w:jc w:val="both"/>
        <w:rPr>
          <w:b/>
          <w:sz w:val="22"/>
          <w:szCs w:val="22"/>
          <w:u w:val="single"/>
        </w:rPr>
      </w:pPr>
    </w:p>
    <w:p w14:paraId="02446FDF" w14:textId="296EE116" w:rsidR="00D6092E" w:rsidRPr="00D6092E" w:rsidRDefault="00651AD6" w:rsidP="00495063">
      <w:pPr>
        <w:pStyle w:val="Default"/>
        <w:tabs>
          <w:tab w:val="left" w:pos="9921"/>
        </w:tabs>
        <w:spacing w:after="120"/>
        <w:jc w:val="both"/>
        <w:rPr>
          <w:b/>
          <w:sz w:val="22"/>
          <w:szCs w:val="22"/>
          <w:u w:val="single"/>
        </w:rPr>
      </w:pPr>
      <w:r w:rsidRPr="00E51AB5">
        <w:rPr>
          <w:b/>
          <w:sz w:val="22"/>
          <w:szCs w:val="22"/>
        </w:rPr>
        <w:t>8</w:t>
      </w:r>
      <w:r w:rsidR="00D6092E" w:rsidRPr="00E51AB5">
        <w:rPr>
          <w:b/>
          <w:sz w:val="22"/>
          <w:szCs w:val="22"/>
        </w:rPr>
        <w:t xml:space="preserve">. </w:t>
      </w:r>
      <w:r w:rsidR="000710DB">
        <w:rPr>
          <w:b/>
          <w:sz w:val="22"/>
          <w:szCs w:val="22"/>
          <w:u w:val="single"/>
        </w:rPr>
        <w:t>Пункт</w:t>
      </w:r>
      <w:r w:rsidR="00D6092E" w:rsidRPr="00651AD6">
        <w:rPr>
          <w:b/>
          <w:sz w:val="22"/>
          <w:szCs w:val="22"/>
          <w:u w:val="single"/>
        </w:rPr>
        <w:t xml:space="preserve"> </w:t>
      </w:r>
      <w:r w:rsidR="000710DB">
        <w:rPr>
          <w:b/>
          <w:sz w:val="22"/>
          <w:szCs w:val="22"/>
          <w:u w:val="single"/>
        </w:rPr>
        <w:t>8.</w:t>
      </w:r>
      <w:r w:rsidR="00D6092E" w:rsidRPr="00651AD6">
        <w:rPr>
          <w:b/>
          <w:sz w:val="22"/>
          <w:szCs w:val="22"/>
          <w:u w:val="single"/>
        </w:rPr>
        <w:t xml:space="preserve">9 «Порядок и условия погашения и выплаты доходов по облигациям» </w:t>
      </w:r>
      <w:r w:rsidR="00D6092E" w:rsidRPr="00D6092E">
        <w:rPr>
          <w:b/>
          <w:sz w:val="22"/>
          <w:szCs w:val="22"/>
          <w:u w:val="single"/>
        </w:rPr>
        <w:t>п</w:t>
      </w:r>
      <w:r w:rsidR="00E4621E">
        <w:rPr>
          <w:b/>
          <w:sz w:val="22"/>
          <w:szCs w:val="22"/>
          <w:u w:val="single"/>
        </w:rPr>
        <w:t>одпункт</w:t>
      </w:r>
      <w:r w:rsidR="00D6092E" w:rsidRPr="00651AD6">
        <w:rPr>
          <w:b/>
          <w:sz w:val="22"/>
          <w:szCs w:val="22"/>
          <w:u w:val="single"/>
        </w:rPr>
        <w:t xml:space="preserve"> </w:t>
      </w:r>
      <w:r w:rsidR="00E4621E" w:rsidRPr="00651AD6">
        <w:rPr>
          <w:b/>
          <w:sz w:val="22"/>
          <w:szCs w:val="22"/>
          <w:u w:val="single"/>
        </w:rPr>
        <w:t>8.</w:t>
      </w:r>
      <w:r w:rsidR="00D6092E" w:rsidRPr="00651AD6">
        <w:rPr>
          <w:b/>
          <w:sz w:val="22"/>
          <w:szCs w:val="22"/>
          <w:u w:val="single"/>
        </w:rPr>
        <w:t>9.3. «Порядок определения дохода, выплачиваемого по каждой облигации»</w:t>
      </w:r>
      <w:r w:rsidR="00D6092E" w:rsidRPr="00D6092E">
        <w:rPr>
          <w:b/>
          <w:sz w:val="22"/>
          <w:szCs w:val="22"/>
          <w:u w:val="single"/>
        </w:rPr>
        <w:t xml:space="preserve"> </w:t>
      </w:r>
      <w:r w:rsidR="00E4621E">
        <w:rPr>
          <w:b/>
          <w:sz w:val="22"/>
          <w:szCs w:val="22"/>
          <w:u w:val="single"/>
        </w:rPr>
        <w:t>Проспекта ценных бумаг</w:t>
      </w:r>
      <w:r w:rsidR="00D6092E" w:rsidRPr="00D6092E">
        <w:rPr>
          <w:b/>
          <w:sz w:val="22"/>
          <w:szCs w:val="22"/>
          <w:u w:val="single"/>
        </w:rPr>
        <w:t>.</w:t>
      </w:r>
    </w:p>
    <w:p w14:paraId="16846B6C" w14:textId="2E1E1091" w:rsidR="00D6092E" w:rsidRPr="00D6092E" w:rsidRDefault="00BD1389" w:rsidP="00495063">
      <w:pPr>
        <w:widowControl w:val="0"/>
        <w:tabs>
          <w:tab w:val="left" w:pos="9921"/>
        </w:tabs>
        <w:adjustRightInd w:val="0"/>
        <w:spacing w:before="120" w:after="120"/>
        <w:jc w:val="both"/>
        <w:rPr>
          <w:color w:val="000000"/>
          <w:sz w:val="22"/>
          <w:szCs w:val="22"/>
          <w:u w:val="single"/>
        </w:rPr>
      </w:pPr>
      <w:r>
        <w:rPr>
          <w:color w:val="000000"/>
          <w:sz w:val="22"/>
          <w:szCs w:val="22"/>
          <w:u w:val="single"/>
        </w:rPr>
        <w:t>8</w:t>
      </w:r>
      <w:r w:rsidR="00D6092E" w:rsidRPr="005B65CF">
        <w:rPr>
          <w:color w:val="000000"/>
          <w:sz w:val="22"/>
          <w:szCs w:val="22"/>
          <w:u w:val="single"/>
        </w:rPr>
        <w:t>.1</w:t>
      </w:r>
      <w:r w:rsidR="00D6092E" w:rsidRPr="00D6092E">
        <w:rPr>
          <w:color w:val="000000"/>
          <w:sz w:val="24"/>
          <w:szCs w:val="22"/>
          <w:u w:val="single"/>
        </w:rPr>
        <w:t xml:space="preserve">. </w:t>
      </w:r>
      <w:r w:rsidR="00D6092E" w:rsidRPr="00D6092E">
        <w:rPr>
          <w:color w:val="000000"/>
          <w:sz w:val="22"/>
          <w:szCs w:val="22"/>
          <w:u w:val="single"/>
        </w:rPr>
        <w:t xml:space="preserve">Дополнить после первого абзаца </w:t>
      </w:r>
      <w:r w:rsidR="00D6092E" w:rsidRPr="00D6092E">
        <w:rPr>
          <w:bCs/>
          <w:color w:val="000000"/>
          <w:sz w:val="22"/>
          <w:szCs w:val="22"/>
          <w:u w:val="single"/>
        </w:rPr>
        <w:t>абзацами следующего содержания</w:t>
      </w:r>
      <w:r w:rsidR="00D6092E" w:rsidRPr="00D6092E">
        <w:rPr>
          <w:color w:val="000000"/>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6092E" w:rsidRPr="00E51AB5" w14:paraId="49A063E6" w14:textId="77777777" w:rsidTr="00C33916">
        <w:tc>
          <w:tcPr>
            <w:tcW w:w="9351" w:type="dxa"/>
            <w:tcBorders>
              <w:top w:val="single" w:sz="4" w:space="0" w:color="auto"/>
              <w:left w:val="single" w:sz="4" w:space="0" w:color="auto"/>
              <w:bottom w:val="single" w:sz="4" w:space="0" w:color="auto"/>
              <w:right w:val="single" w:sz="4" w:space="0" w:color="auto"/>
            </w:tcBorders>
          </w:tcPr>
          <w:p w14:paraId="32122B71" w14:textId="77777777" w:rsidR="00BD1389" w:rsidRPr="00E51AB5" w:rsidRDefault="00BD1389" w:rsidP="00495063">
            <w:pPr>
              <w:pStyle w:val="Head3"/>
              <w:tabs>
                <w:tab w:val="left" w:pos="9921"/>
              </w:tabs>
              <w:spacing w:before="0" w:after="0"/>
              <w:ind w:firstLine="567"/>
              <w:rPr>
                <w:rFonts w:eastAsia="Calibri"/>
                <w:bCs w:val="0"/>
                <w:i/>
                <w:iCs/>
                <w:color w:val="000000"/>
                <w:szCs w:val="22"/>
                <w:u w:val="none"/>
                <w:lang w:eastAsia="en-US"/>
              </w:rPr>
            </w:pPr>
            <w:r w:rsidRPr="00E51AB5">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7E196A82" w14:textId="77777777" w:rsidR="00BD1389" w:rsidRPr="00E51AB5" w:rsidRDefault="00BD1389" w:rsidP="00495063">
            <w:pPr>
              <w:tabs>
                <w:tab w:val="left" w:pos="567"/>
                <w:tab w:val="left" w:pos="9921"/>
              </w:tabs>
              <w:adjustRightInd w:val="0"/>
              <w:ind w:firstLine="567"/>
              <w:jc w:val="both"/>
              <w:rPr>
                <w:rFonts w:eastAsia="Calibri"/>
                <w:b/>
                <w:bCs/>
                <w:i/>
                <w:iCs/>
                <w:color w:val="000000"/>
                <w:sz w:val="22"/>
                <w:szCs w:val="22"/>
                <w:lang w:eastAsia="en-US"/>
              </w:rPr>
            </w:pPr>
            <w:r w:rsidRPr="00E51AB5">
              <w:rPr>
                <w:rFonts w:eastAsia="Calibri"/>
                <w:b/>
                <w:i/>
                <w:iCs/>
                <w:color w:val="000000"/>
                <w:sz w:val="22"/>
                <w:szCs w:val="22"/>
                <w:lang w:eastAsia="en-US"/>
              </w:rPr>
              <w:t>В рамках Программы могут быть размещены биржевые облигации, предусматривающие</w:t>
            </w:r>
            <w:r w:rsidRPr="00E51AB5">
              <w:rPr>
                <w:rFonts w:eastAsia="Calibri"/>
                <w:b/>
                <w:bCs/>
                <w:i/>
                <w:iCs/>
                <w:color w:val="000000"/>
                <w:sz w:val="22"/>
                <w:szCs w:val="22"/>
                <w:lang w:eastAsia="en-US"/>
              </w:rPr>
              <w:t xml:space="preserve"> получение одного из указанных видов доходов: </w:t>
            </w:r>
          </w:p>
          <w:p w14:paraId="301802FA" w14:textId="77777777" w:rsidR="00BD1389" w:rsidRPr="00E51AB5" w:rsidRDefault="00BD1389" w:rsidP="00495063">
            <w:pPr>
              <w:numPr>
                <w:ilvl w:val="0"/>
                <w:numId w:val="32"/>
              </w:numPr>
              <w:tabs>
                <w:tab w:val="left" w:pos="567"/>
                <w:tab w:val="left" w:pos="9921"/>
              </w:tabs>
              <w:adjustRightInd w:val="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купонного дохода, </w:t>
            </w:r>
          </w:p>
          <w:p w14:paraId="2436ED24" w14:textId="77777777" w:rsidR="00BD1389" w:rsidRPr="00E51AB5" w:rsidRDefault="00BD1389" w:rsidP="00495063">
            <w:pPr>
              <w:numPr>
                <w:ilvl w:val="0"/>
                <w:numId w:val="32"/>
              </w:numPr>
              <w:tabs>
                <w:tab w:val="left" w:pos="567"/>
                <w:tab w:val="left" w:pos="9921"/>
              </w:tabs>
              <w:adjustRightInd w:val="0"/>
              <w:jc w:val="both"/>
              <w:rPr>
                <w:b/>
                <w:bCs/>
                <w:sz w:val="22"/>
                <w:szCs w:val="22"/>
              </w:rPr>
            </w:pPr>
            <w:r w:rsidRPr="00E51AB5">
              <w:rPr>
                <w:rFonts w:eastAsia="Calibri"/>
                <w:b/>
                <w:bCs/>
                <w:i/>
                <w:iCs/>
                <w:color w:val="000000"/>
                <w:sz w:val="22"/>
                <w:szCs w:val="22"/>
                <w:lang w:eastAsia="en-US"/>
              </w:rPr>
              <w:t xml:space="preserve">купонного дохода и дисконта, </w:t>
            </w:r>
          </w:p>
          <w:p w14:paraId="6A343A05" w14:textId="77777777" w:rsidR="00BD1389" w:rsidRPr="00E51AB5" w:rsidRDefault="00BD1389" w:rsidP="00495063">
            <w:pPr>
              <w:numPr>
                <w:ilvl w:val="0"/>
                <w:numId w:val="32"/>
              </w:numPr>
              <w:tabs>
                <w:tab w:val="left" w:pos="567"/>
                <w:tab w:val="left" w:pos="9921"/>
              </w:tabs>
              <w:adjustRightInd w:val="0"/>
              <w:jc w:val="both"/>
              <w:rPr>
                <w:b/>
                <w:bCs/>
                <w:sz w:val="22"/>
                <w:szCs w:val="22"/>
              </w:rPr>
            </w:pPr>
            <w:r w:rsidRPr="00E51AB5">
              <w:rPr>
                <w:rFonts w:eastAsia="Calibri"/>
                <w:b/>
                <w:bCs/>
                <w:i/>
                <w:iCs/>
                <w:color w:val="000000"/>
                <w:sz w:val="22"/>
                <w:szCs w:val="22"/>
                <w:lang w:eastAsia="en-US"/>
              </w:rPr>
              <w:t xml:space="preserve">купонного дохода и дополнительного дохода, </w:t>
            </w:r>
          </w:p>
          <w:p w14:paraId="70A2B7A4" w14:textId="77777777" w:rsidR="00BD1389" w:rsidRPr="00E51AB5" w:rsidRDefault="00BD1389" w:rsidP="00495063">
            <w:pPr>
              <w:pStyle w:val="afff"/>
              <w:numPr>
                <w:ilvl w:val="0"/>
                <w:numId w:val="32"/>
              </w:numPr>
              <w:tabs>
                <w:tab w:val="left" w:pos="9921"/>
              </w:tabs>
              <w:autoSpaceDE/>
              <w:autoSpaceDN/>
              <w:jc w:val="both"/>
              <w:rPr>
                <w:rFonts w:eastAsia="Calibri"/>
                <w:b/>
                <w:bCs/>
                <w:i/>
                <w:iCs/>
                <w:sz w:val="22"/>
                <w:szCs w:val="22"/>
              </w:rPr>
            </w:pPr>
            <w:r w:rsidRPr="00E51AB5">
              <w:rPr>
                <w:rFonts w:eastAsia="Calibri"/>
                <w:b/>
                <w:bCs/>
                <w:i/>
                <w:iCs/>
                <w:color w:val="000000"/>
                <w:sz w:val="22"/>
                <w:szCs w:val="22"/>
              </w:rPr>
              <w:t>купонного дохода, дополнительного дохода и дисконта</w:t>
            </w:r>
            <w:r w:rsidRPr="00E51AB5">
              <w:rPr>
                <w:rFonts w:eastAsia="Calibri"/>
                <w:b/>
                <w:bCs/>
                <w:i/>
                <w:iCs/>
                <w:sz w:val="22"/>
                <w:szCs w:val="22"/>
              </w:rPr>
              <w:t>.</w:t>
            </w:r>
          </w:p>
          <w:p w14:paraId="2D6C0903" w14:textId="22286FE2" w:rsidR="00BD1389" w:rsidRPr="00E51AB5" w:rsidRDefault="00BD1389" w:rsidP="00495063">
            <w:pPr>
              <w:tabs>
                <w:tab w:val="left" w:pos="9921"/>
              </w:tabs>
              <w:jc w:val="both"/>
              <w:rPr>
                <w:rFonts w:eastAsia="Calibri"/>
                <w:b/>
                <w:i/>
                <w:iCs/>
                <w:color w:val="000000"/>
                <w:sz w:val="22"/>
                <w:szCs w:val="22"/>
                <w:lang w:eastAsia="en-US"/>
              </w:rPr>
            </w:pPr>
            <w:r w:rsidRPr="00E51AB5">
              <w:rPr>
                <w:rFonts w:eastAsia="Calibri"/>
                <w:b/>
                <w:i/>
                <w:iCs/>
                <w:color w:val="000000"/>
                <w:sz w:val="22"/>
                <w:szCs w:val="22"/>
                <w:lang w:eastAsia="en-US"/>
              </w:rPr>
              <w:t>Виды дохода по Биржевым облигациям указываются в Условиях выпуска.</w:t>
            </w:r>
          </w:p>
          <w:p w14:paraId="1B7098BE" w14:textId="23F55201" w:rsidR="00D6092E" w:rsidRPr="00E51AB5" w:rsidRDefault="00BD1389" w:rsidP="00495063">
            <w:pPr>
              <w:pStyle w:val="afff"/>
              <w:numPr>
                <w:ilvl w:val="0"/>
                <w:numId w:val="33"/>
              </w:numPr>
              <w:tabs>
                <w:tab w:val="left" w:pos="9921"/>
              </w:tabs>
              <w:autoSpaceDE/>
              <w:autoSpaceDN/>
              <w:jc w:val="both"/>
              <w:rPr>
                <w:b/>
                <w:bCs/>
                <w:sz w:val="22"/>
                <w:szCs w:val="22"/>
                <w:lang w:val="en-US" w:eastAsia="en-US"/>
              </w:rPr>
            </w:pPr>
            <w:r w:rsidRPr="00E51AB5">
              <w:rPr>
                <w:rStyle w:val="Head4"/>
                <w:szCs w:val="22"/>
                <w:u w:val="single"/>
              </w:rPr>
              <w:t>Купонный доход</w:t>
            </w:r>
          </w:p>
        </w:tc>
      </w:tr>
    </w:tbl>
    <w:p w14:paraId="0C15F53B" w14:textId="5A49C0B8" w:rsidR="00E4621E" w:rsidRPr="00E51AB5" w:rsidRDefault="00BD1389" w:rsidP="00495063">
      <w:pPr>
        <w:pStyle w:val="Default"/>
        <w:tabs>
          <w:tab w:val="left" w:pos="9921"/>
        </w:tabs>
        <w:spacing w:before="120" w:after="120"/>
        <w:jc w:val="both"/>
        <w:rPr>
          <w:sz w:val="22"/>
          <w:szCs w:val="22"/>
          <w:u w:val="single"/>
        </w:rPr>
      </w:pPr>
      <w:r w:rsidRPr="00E51AB5">
        <w:rPr>
          <w:sz w:val="22"/>
          <w:szCs w:val="22"/>
        </w:rPr>
        <w:t>8</w:t>
      </w:r>
      <w:r w:rsidR="00E4621E" w:rsidRPr="00E51AB5">
        <w:rPr>
          <w:sz w:val="22"/>
          <w:szCs w:val="22"/>
        </w:rPr>
        <w:t xml:space="preserve">.2. </w:t>
      </w:r>
      <w:r w:rsidR="00E4621E" w:rsidRPr="00E51AB5">
        <w:rPr>
          <w:sz w:val="22"/>
          <w:szCs w:val="22"/>
          <w:u w:val="single"/>
        </w:rPr>
        <w:t xml:space="preserve">Дополнить после второго абзаца </w:t>
      </w:r>
      <w:r w:rsidR="00435A99">
        <w:rPr>
          <w:sz w:val="22"/>
          <w:szCs w:val="22"/>
          <w:u w:val="single"/>
        </w:rPr>
        <w:t xml:space="preserve">подпункта </w:t>
      </w:r>
      <w:r w:rsidR="00E4621E" w:rsidRPr="00E51AB5">
        <w:rPr>
          <w:sz w:val="22"/>
          <w:szCs w:val="22"/>
          <w:u w:val="single"/>
        </w:rPr>
        <w:t xml:space="preserve">«Процентная ставка по первому купону (С1) может определяться» </w:t>
      </w:r>
      <w:r w:rsidR="00E4621E" w:rsidRPr="00E51AB5">
        <w:rPr>
          <w:rStyle w:val="Head4"/>
          <w:szCs w:val="22"/>
          <w:u w:val="single"/>
        </w:rPr>
        <w:t>абзацами следующего содержания</w:t>
      </w:r>
      <w:r w:rsidR="00E4621E" w:rsidRPr="00E51AB5">
        <w:rPr>
          <w:sz w:val="22"/>
          <w:szCs w:val="22"/>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4621E" w:rsidRPr="00E51AB5" w14:paraId="38010FDE" w14:textId="77777777" w:rsidTr="00C33916">
        <w:tc>
          <w:tcPr>
            <w:tcW w:w="9351" w:type="dxa"/>
            <w:tcBorders>
              <w:top w:val="single" w:sz="4" w:space="0" w:color="auto"/>
              <w:left w:val="single" w:sz="4" w:space="0" w:color="auto"/>
              <w:bottom w:val="single" w:sz="4" w:space="0" w:color="auto"/>
              <w:right w:val="single" w:sz="4" w:space="0" w:color="auto"/>
            </w:tcBorders>
          </w:tcPr>
          <w:p w14:paraId="416D92BA" w14:textId="77777777" w:rsidR="00E4621E" w:rsidRPr="00E51AB5" w:rsidRDefault="00E4621E" w:rsidP="00495063">
            <w:pPr>
              <w:tabs>
                <w:tab w:val="left" w:pos="9921"/>
              </w:tabs>
              <w:adjustRightInd w:val="0"/>
              <w:spacing w:before="120"/>
              <w:jc w:val="both"/>
              <w:rPr>
                <w:b/>
                <w:bCs/>
                <w:i/>
                <w:iCs/>
                <w:sz w:val="22"/>
                <w:szCs w:val="22"/>
              </w:rPr>
            </w:pPr>
            <w:r w:rsidRPr="00E51AB5">
              <w:rPr>
                <w:b/>
                <w:bCs/>
                <w:i/>
                <w:iCs/>
                <w:sz w:val="22"/>
                <w:szCs w:val="22"/>
              </w:rPr>
              <w:t>АА) По итогам проведения Конкурса по ставке на Бирже среди потенциальных приобретателей Биржевых облигаций в дату начала размещения Биржевых облигаций.</w:t>
            </w:r>
          </w:p>
          <w:p w14:paraId="23A2CF8D" w14:textId="77777777" w:rsidR="00E4621E" w:rsidRPr="00E51AB5" w:rsidRDefault="00E4621E" w:rsidP="00495063">
            <w:pPr>
              <w:tabs>
                <w:tab w:val="left" w:pos="9921"/>
              </w:tabs>
              <w:spacing w:before="120"/>
              <w:jc w:val="both"/>
              <w:rPr>
                <w:rStyle w:val="Head4"/>
                <w:szCs w:val="22"/>
              </w:rPr>
            </w:pPr>
            <w:r w:rsidRPr="00E51AB5">
              <w:rPr>
                <w:b/>
                <w:bCs/>
                <w:i/>
                <w:iCs/>
                <w:sz w:val="22"/>
                <w:szCs w:val="22"/>
              </w:rPr>
              <w:t>Порядок и условия проведения Конкурса по ставке указаны в п. 8.3. Программы.</w:t>
            </w:r>
          </w:p>
        </w:tc>
      </w:tr>
    </w:tbl>
    <w:p w14:paraId="38864C23" w14:textId="5FFCE91A" w:rsidR="003748B1" w:rsidRPr="00E51AB5" w:rsidRDefault="00BD1389" w:rsidP="00495063">
      <w:pPr>
        <w:tabs>
          <w:tab w:val="left" w:pos="9921"/>
        </w:tabs>
        <w:spacing w:before="120" w:after="120"/>
        <w:jc w:val="both"/>
        <w:rPr>
          <w:sz w:val="22"/>
          <w:szCs w:val="22"/>
          <w:u w:val="single"/>
          <w:lang w:eastAsia="x-none"/>
        </w:rPr>
      </w:pPr>
      <w:r w:rsidRPr="00E51AB5">
        <w:rPr>
          <w:sz w:val="22"/>
          <w:szCs w:val="22"/>
          <w:u w:val="single"/>
          <w:lang w:eastAsia="x-none"/>
        </w:rPr>
        <w:t>8</w:t>
      </w:r>
      <w:r w:rsidR="003748B1" w:rsidRPr="00E51AB5">
        <w:rPr>
          <w:sz w:val="22"/>
          <w:szCs w:val="22"/>
          <w:u w:val="single"/>
          <w:lang w:val="x-none" w:eastAsia="x-none"/>
        </w:rPr>
        <w:t xml:space="preserve">.3. </w:t>
      </w:r>
      <w:r w:rsidR="003748B1" w:rsidRPr="00E51AB5">
        <w:rPr>
          <w:iCs/>
          <w:sz w:val="22"/>
          <w:szCs w:val="22"/>
          <w:u w:val="single"/>
          <w:lang w:val="x-none" w:eastAsia="x-none"/>
        </w:rPr>
        <w:t xml:space="preserve">Дополнить </w:t>
      </w:r>
      <w:r w:rsidR="003748B1" w:rsidRPr="00E51AB5">
        <w:rPr>
          <w:iCs/>
          <w:sz w:val="22"/>
          <w:szCs w:val="22"/>
          <w:u w:val="single"/>
          <w:lang w:eastAsia="x-none"/>
        </w:rPr>
        <w:t>пункт 8.9.3.</w:t>
      </w:r>
      <w:r w:rsidR="003748B1" w:rsidRPr="00E51AB5">
        <w:rPr>
          <w:iCs/>
          <w:sz w:val="22"/>
          <w:szCs w:val="22"/>
          <w:u w:val="single"/>
          <w:lang w:val="x-none" w:eastAsia="x-none"/>
        </w:rPr>
        <w:t xml:space="preserve"> </w:t>
      </w:r>
      <w:r w:rsidRPr="00E51AB5">
        <w:rPr>
          <w:color w:val="000000"/>
          <w:sz w:val="22"/>
          <w:szCs w:val="22"/>
          <w:u w:val="single"/>
        </w:rPr>
        <w:t>подпунктами (2) и (3)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3748B1" w:rsidRPr="003748B1" w14:paraId="2521C1F8" w14:textId="77777777" w:rsidTr="00C33916">
        <w:tc>
          <w:tcPr>
            <w:tcW w:w="9346" w:type="dxa"/>
            <w:tcBorders>
              <w:top w:val="single" w:sz="4" w:space="0" w:color="auto"/>
              <w:left w:val="single" w:sz="4" w:space="0" w:color="auto"/>
              <w:bottom w:val="single" w:sz="4" w:space="0" w:color="auto"/>
              <w:right w:val="single" w:sz="4" w:space="0" w:color="auto"/>
            </w:tcBorders>
            <w:hideMark/>
          </w:tcPr>
          <w:p w14:paraId="05172254" w14:textId="77777777" w:rsidR="00BD1389" w:rsidRPr="00E51AB5" w:rsidRDefault="00BD1389" w:rsidP="00495063">
            <w:pPr>
              <w:pStyle w:val="Default"/>
              <w:tabs>
                <w:tab w:val="left" w:pos="9921"/>
              </w:tabs>
              <w:spacing w:before="120"/>
              <w:jc w:val="both"/>
              <w:rPr>
                <w:b/>
                <w:i/>
                <w:color w:val="auto"/>
                <w:sz w:val="22"/>
                <w:szCs w:val="22"/>
              </w:rPr>
            </w:pPr>
            <w:r w:rsidRPr="00E51AB5">
              <w:rPr>
                <w:b/>
                <w:i/>
                <w:color w:val="auto"/>
                <w:sz w:val="22"/>
                <w:szCs w:val="22"/>
              </w:rPr>
              <w:t xml:space="preserve">(2) </w:t>
            </w:r>
            <w:r w:rsidRPr="00E51AB5">
              <w:rPr>
                <w:rStyle w:val="Head4"/>
                <w:szCs w:val="22"/>
                <w:u w:val="single"/>
                <w:lang w:eastAsia="en-US"/>
              </w:rPr>
              <w:t xml:space="preserve">Дисконт. </w:t>
            </w:r>
          </w:p>
          <w:p w14:paraId="638C9BD3"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В случае размещения Биржевых облигаций по цене ниже их номинальной стоимости доходом по Биржевым облигациям является дисконт. </w:t>
            </w:r>
          </w:p>
          <w:p w14:paraId="2442C70B"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Дисконт определяется как разница между ценой размещения (покупки) и ценой погашения (продажи) Биржевой облигации. </w:t>
            </w:r>
          </w:p>
          <w:p w14:paraId="30DABF39" w14:textId="77777777" w:rsidR="00BD1389" w:rsidRPr="00E51AB5" w:rsidRDefault="00BD1389" w:rsidP="00495063">
            <w:pPr>
              <w:pStyle w:val="Default"/>
              <w:tabs>
                <w:tab w:val="left" w:pos="9921"/>
              </w:tabs>
              <w:spacing w:before="120"/>
              <w:jc w:val="both"/>
              <w:rPr>
                <w:rFonts w:eastAsia="Calibri"/>
                <w:b/>
                <w:bCs/>
                <w:i/>
                <w:iCs/>
                <w:sz w:val="22"/>
                <w:szCs w:val="22"/>
                <w:lang w:eastAsia="en-US"/>
              </w:rPr>
            </w:pPr>
            <w:r w:rsidRPr="00E51AB5">
              <w:rPr>
                <w:rFonts w:eastAsia="Calibri"/>
                <w:b/>
                <w:bCs/>
                <w:i/>
                <w:iCs/>
                <w:sz w:val="22"/>
                <w:szCs w:val="22"/>
                <w:lang w:eastAsia="en-US"/>
              </w:rPr>
              <w:t xml:space="preserve">(3) </w:t>
            </w:r>
            <w:r w:rsidRPr="00E51AB5">
              <w:rPr>
                <w:rStyle w:val="Head4"/>
                <w:szCs w:val="22"/>
                <w:u w:val="single"/>
              </w:rPr>
              <w:t>Дополнительный доход.</w:t>
            </w:r>
          </w:p>
          <w:p w14:paraId="52E6B975" w14:textId="77777777" w:rsidR="00BD1389" w:rsidRPr="00E51AB5" w:rsidRDefault="00BD1389" w:rsidP="00495063">
            <w:pPr>
              <w:pStyle w:val="Default"/>
              <w:tabs>
                <w:tab w:val="left" w:pos="9921"/>
              </w:tabs>
              <w:spacing w:before="120"/>
              <w:jc w:val="both"/>
              <w:rPr>
                <w:rFonts w:eastAsia="Calibri"/>
                <w:b/>
                <w:bCs/>
                <w:i/>
                <w:iCs/>
                <w:sz w:val="22"/>
                <w:szCs w:val="22"/>
                <w:lang w:eastAsia="en-US"/>
              </w:rPr>
            </w:pPr>
            <w:r w:rsidRPr="00E51AB5">
              <w:rPr>
                <w:rFonts w:eastAsia="Calibri"/>
                <w:b/>
                <w:bCs/>
                <w:i/>
                <w:iCs/>
                <w:sz w:val="22"/>
                <w:szCs w:val="22"/>
                <w:lang w:eastAsia="en-US"/>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w:t>
            </w:r>
          </w:p>
          <w:p w14:paraId="7865AFD7" w14:textId="77777777" w:rsidR="00BD1389" w:rsidRPr="00E51AB5" w:rsidRDefault="00BD1389" w:rsidP="00495063">
            <w:pPr>
              <w:pStyle w:val="Default"/>
              <w:tabs>
                <w:tab w:val="left" w:pos="9921"/>
              </w:tabs>
              <w:spacing w:before="120"/>
              <w:jc w:val="both"/>
              <w:rPr>
                <w:rFonts w:eastAsia="Calibri"/>
                <w:b/>
                <w:bCs/>
                <w:i/>
                <w:iCs/>
                <w:sz w:val="22"/>
                <w:szCs w:val="22"/>
                <w:lang w:eastAsia="en-US"/>
              </w:rPr>
            </w:pPr>
            <w:r w:rsidRPr="00E51AB5">
              <w:rPr>
                <w:rFonts w:eastAsia="Calibri"/>
                <w:b/>
                <w:bCs/>
                <w:i/>
                <w:iCs/>
                <w:sz w:val="22"/>
                <w:szCs w:val="22"/>
                <w:lang w:eastAsia="en-US"/>
              </w:rPr>
              <w:t>Размер (порядок определения размера) дополнительного дохода Программой не определяется.</w:t>
            </w:r>
          </w:p>
          <w:p w14:paraId="7017D259"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Размер дополнительного дохода по Биржевой облигации может быть определен в виде формулы с переменными, значения которых не могут изменяться в зависимости от усмотрения Эмитента.</w:t>
            </w:r>
          </w:p>
          <w:p w14:paraId="5CED9B4A"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Порядок определения размера дополнительного дохода должен содержать:</w:t>
            </w:r>
          </w:p>
          <w:p w14:paraId="226B4292"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формулу расчета дополнительного дохода, значения которой не могут изменяться в зависимости от усмотрения Эмитента;</w:t>
            </w:r>
          </w:p>
          <w:p w14:paraId="07E5A8F8"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 дату (даты) (порядок определения даты (дат)), в которую (которые) производится </w:t>
            </w:r>
            <w:r w:rsidRPr="00E51AB5">
              <w:rPr>
                <w:rFonts w:eastAsia="Calibri"/>
                <w:b/>
                <w:bCs/>
                <w:i/>
                <w:iCs/>
                <w:color w:val="000000"/>
                <w:sz w:val="22"/>
                <w:szCs w:val="22"/>
                <w:lang w:eastAsia="en-US"/>
              </w:rPr>
              <w:lastRenderedPageBreak/>
              <w:t>выплата дополнительного дохода;</w:t>
            </w:r>
          </w:p>
          <w:p w14:paraId="108FE1FA"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порядок определения значения (значений), которое (которые) используется (-ются) в целях определения размера дополнительного дохода;</w:t>
            </w:r>
          </w:p>
          <w:p w14:paraId="7ADCE9EA"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дата (даты) (порядок определения даты (дат)), по состоянию на которую (которые) определяется (-ются) такое (-ие) значение (значения).</w:t>
            </w:r>
          </w:p>
          <w:p w14:paraId="0806BBC2"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При этом формула определения дополнительного дохода может содержать дополнительные сведения. </w:t>
            </w:r>
          </w:p>
          <w:p w14:paraId="055DBDCC"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Размер или порядок определения размера дополнительного дохода, а также дата (даты) или порядок определения даты (дат) выплаты дополнительного дохода по Биржевым облигациям определяется Эмитентом до даты начала размещения Биржевых облигаций, и могут быть установлены в Условиях выпуска.</w:t>
            </w:r>
          </w:p>
          <w:p w14:paraId="7846F70D"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Информация о размере или порядке определения размера дополнительного дохода по Биржевым облигациям, а также информация о сроках его выплаты будет раскрыта Эмитентом до даты начала размещения Биржевых облигаций в порядке, предусмотренном п. 11. Программы и п. 8.11. Проспекта, и могут быть указаны в соответствующих Условиях выпуска.</w:t>
            </w:r>
          </w:p>
          <w:p w14:paraId="5580938D"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при определении размера или порядка определения размера дополнительного дохода.</w:t>
            </w:r>
          </w:p>
          <w:p w14:paraId="40A95C5E"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Об определении размера или порядка определения размера дополнительного дохода по Биржевым облигациям, а также о сроках его выплаты Эмитент уведомляет Биржу и НРД в согласованном порядке.</w:t>
            </w:r>
          </w:p>
          <w:p w14:paraId="3C495B50"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Эмитент вправе не позднее, чем за 1 (один) календарный день до даты начала размещения Биржевых облигаций внести изменения в ранее принятое решение о размере или порядке определения размера дополнительного дохода, а также о дате (датах) выплаты дополнительного дохода по Биржевым облигациям, но только в случае, если размер или порядок определения размера дополнительного дохода, а также дата (даты) выплаты дополнительного дохода по Биржевым облигациям не были установлены в соответствующих Условиях выпуска. Такое решение принимается единоличным исполнительным органом Эмитента, если иное не предусмотрено федеральными законами или уставом Эмитента, не позднее, чем за 1 (один) календарный день до даты начала размещения Биржевых облигаций.</w:t>
            </w:r>
          </w:p>
          <w:p w14:paraId="6540EBBE"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Информация об изменении размера или порядка определения размера дополнительного дохода и/или даты (дат) выплаты дополнительного дохода по Биржевым облигациям раскрывается Эмитентов в порядке и сроки, указанные в п.11. Программы и п.8.11. Проспекта.</w:t>
            </w:r>
          </w:p>
          <w:p w14:paraId="06A0D682"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В случае если решением Эмитента установлен порядок определения размера дополнительного дохода в виде формулы определения размера дополнительного дохода по Биржевым облигациям, Эмитент раскрывает информацию о величине дополнительного дохода в порядке, предусмотренном п. 11. Программы и п. 8.11. Проспекта. Решение Эмитента о размере дополнительного дохода или о порядке определения размера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(событий, условий и т.д.) (далее – «Условия невыплаты дополнительного дохода»). Владельцы Биржевых облигаций не имеют право требовать выплаты дополнительного дохода, в случае если порядком определения размера дополнительного дохода предусмотрено, что дополнительный доход не выплачивается или равен нулю.</w:t>
            </w:r>
          </w:p>
          <w:p w14:paraId="6351DDB7"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В случае если решением Эмитента установлены Условия невыплаты дополнительного дохода Эмитент раскрывает информацию о наступлении Условий невыплаты дополнительного дохода по Биржевым облигациям в порядке, предусмотренном п. 11. Программы и п. 8.11. Проспекта.</w:t>
            </w:r>
          </w:p>
          <w:p w14:paraId="56B3A0ED"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В решении об определении размера или порядка определения размера дополнительного дохода по Биржевым облигациям может быть предусмотрен размер или порядок </w:t>
            </w:r>
            <w:r w:rsidRPr="00E51AB5">
              <w:rPr>
                <w:rFonts w:eastAsia="Calibri"/>
                <w:b/>
                <w:bCs/>
                <w:i/>
                <w:iCs/>
                <w:color w:val="000000"/>
                <w:sz w:val="22"/>
                <w:szCs w:val="22"/>
                <w:lang w:eastAsia="en-US"/>
              </w:rPr>
              <w:lastRenderedPageBreak/>
              <w:t>определения размера дополнительного дохода в случае погашения (в том числе досрочного) Биржевых облигаций по требованию их владельцев и (или) по усмотрению Эмитента, а также в случае приобретения Эмитентом Биржевых облигаций по требованию их владельцев.</w:t>
            </w:r>
          </w:p>
          <w:p w14:paraId="44319012"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Величина дополнительного дохода в валюте номинальной стоимости Биржевых облигаций в расчете на одну Биржевую облигацию определяется в денежном выражении с точностью до второго знака после запятой.</w:t>
            </w:r>
          </w:p>
          <w:p w14:paraId="3C70D290"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Округление цифр при расчете дополнительного дохода в валюте номинала производится по правилам математического округления. При этом под правилом математического округления следует понимать метод округления, при котором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F4AB7DA"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Порядок выплаты дополнительного дохода определяются в соответствии с п.9.4. Программы облигаций.</w:t>
            </w:r>
          </w:p>
          <w:p w14:paraId="307346EF"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u w:val="single"/>
                <w:lang w:eastAsia="en-US"/>
              </w:rPr>
              <w:t>Базовые активы</w:t>
            </w:r>
            <w:r w:rsidRPr="00E51AB5">
              <w:rPr>
                <w:rFonts w:eastAsia="Calibri"/>
                <w:b/>
                <w:bCs/>
                <w:i/>
                <w:iCs/>
                <w:color w:val="000000"/>
                <w:sz w:val="22"/>
                <w:szCs w:val="22"/>
                <w:lang w:eastAsia="en-US"/>
              </w:rPr>
              <w:t>:</w:t>
            </w:r>
          </w:p>
          <w:p w14:paraId="51750B8D"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При определении размера дополнительного дохода по Биржевым облигациям могут использоваться значения Базовых активов. В качестве Базовых активов могут выступать, включая, но, не ограничиваясь, следующие переменные:</w:t>
            </w:r>
          </w:p>
          <w:p w14:paraId="12490591"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курс обмена определенной валюты по отношению к другой валюте;</w:t>
            </w:r>
          </w:p>
          <w:p w14:paraId="166745AC"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индекс потребительских цен в Российской Федерации или за рубежом;</w:t>
            </w:r>
          </w:p>
          <w:p w14:paraId="12E8A197"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цена (биржевая цена, котировка, фиксинг) ценной бумаги, обращающейся на торгах в Российской Федерации и (или) за рубежом, в том числе на организованных торгах;</w:t>
            </w:r>
          </w:p>
          <w:p w14:paraId="018BE9FD"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цена (биржевая цена, котировка, фиксинг) пая российского или зарубежного паевого инвестиционного фонда, обращающегося на торгах в Российской Федерации и (или) за рубежом, в том числе организованных торгах;</w:t>
            </w:r>
          </w:p>
          <w:p w14:paraId="6F9C3100"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цена (биржевая цена, котировка, фиксинг) единицы сырья, металла или иного товара, значение товарного индекса, определенная на торгах в Российской Федерации и (или) за рубежом, в том числе на организованных торгах;</w:t>
            </w:r>
          </w:p>
          <w:p w14:paraId="5610BFA4"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значение индекса(ов), в том числе фондового, расчетного индекса(ов);</w:t>
            </w:r>
          </w:p>
          <w:p w14:paraId="5B94D882"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цена (биржевая цена, котировка, фиксинг) производного финансового инструмента (дериватива);</w:t>
            </w:r>
          </w:p>
          <w:p w14:paraId="7842DC93"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цена (биржевая цена, котировка, фиксинг) любого инструмента, обращающегося на организованных торгах (торговых площадках в Российской Федерации и за рубежом);</w:t>
            </w:r>
          </w:p>
          <w:p w14:paraId="3814DC14"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иные переменные.</w:t>
            </w:r>
          </w:p>
          <w:p w14:paraId="134BBBAB"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u w:val="single"/>
                <w:lang w:eastAsia="en-US"/>
              </w:rPr>
              <w:t>Параметр (Параметры)</w:t>
            </w:r>
            <w:r w:rsidRPr="00E51AB5">
              <w:rPr>
                <w:rFonts w:eastAsia="Calibri"/>
                <w:b/>
                <w:bCs/>
                <w:i/>
                <w:iCs/>
                <w:color w:val="000000"/>
                <w:sz w:val="22"/>
                <w:szCs w:val="22"/>
                <w:lang w:eastAsia="en-US"/>
              </w:rPr>
              <w:t>:</w:t>
            </w:r>
          </w:p>
          <w:p w14:paraId="5B6B3EC6"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Под Параметром понимается показатель (или несколько показателей), от которого зависит размер и/или порядок определения размера дополнительного дохода.</w:t>
            </w:r>
          </w:p>
          <w:p w14:paraId="3C541FDA"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В случае если в соответствии с Условиями выпуска владельцы Биржевых облигаций имеют право на получение дополнительного дохода, порядок определения размера которого содержит значение Параметра, Эмитент должен определить значение Параметра до даты начала размещения Биржевых облигаций или указать его значение в Условиях выпуска.</w:t>
            </w:r>
          </w:p>
          <w:p w14:paraId="0256B395"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Если значение Параметра не установлено Условиями выпуска, то информация о его значении раскрывается Эмитентом в соответствии с п.11. Программы и п.8.11. Проспекта до даты начала размещения Биржевых облигаций.</w:t>
            </w:r>
          </w:p>
          <w:p w14:paraId="5334163F" w14:textId="77777777" w:rsidR="00BD1389" w:rsidRPr="00E51AB5" w:rsidRDefault="00BD1389" w:rsidP="00495063">
            <w:pPr>
              <w:tabs>
                <w:tab w:val="left" w:pos="9921"/>
              </w:tabs>
              <w:adjustRightInd w:val="0"/>
              <w:spacing w:before="120"/>
              <w:jc w:val="both"/>
              <w:rPr>
                <w:rFonts w:eastAsia="Calibri"/>
                <w:b/>
                <w:bCs/>
                <w:i/>
                <w:iCs/>
                <w:color w:val="000000"/>
                <w:sz w:val="22"/>
                <w:szCs w:val="22"/>
                <w:u w:val="single"/>
                <w:lang w:eastAsia="en-US"/>
              </w:rPr>
            </w:pPr>
            <w:r w:rsidRPr="00E51AB5">
              <w:rPr>
                <w:rFonts w:eastAsia="Calibri"/>
                <w:b/>
                <w:bCs/>
                <w:i/>
                <w:iCs/>
                <w:color w:val="000000"/>
                <w:sz w:val="22"/>
                <w:szCs w:val="22"/>
                <w:u w:val="single"/>
                <w:lang w:eastAsia="en-US"/>
              </w:rPr>
              <w:t>Расчетный агент:</w:t>
            </w:r>
          </w:p>
          <w:p w14:paraId="104654CB"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Порядок определения размера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w:t>
            </w:r>
            <w:r w:rsidRPr="00E51AB5">
              <w:rPr>
                <w:rFonts w:eastAsia="Calibri"/>
                <w:b/>
                <w:bCs/>
                <w:i/>
                <w:iCs/>
                <w:color w:val="000000"/>
                <w:sz w:val="22"/>
                <w:szCs w:val="22"/>
                <w:lang w:eastAsia="en-US"/>
              </w:rPr>
              <w:lastRenderedPageBreak/>
              <w:t>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w:t>
            </w:r>
          </w:p>
          <w:p w14:paraId="752FBB6C"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Назначение Эмитентом Расчетного агента производится Эмитентом до даты начала размещения Биржевых облигаций.</w:t>
            </w:r>
          </w:p>
          <w:p w14:paraId="4336099B" w14:textId="77777777" w:rsidR="00BD1389" w:rsidRPr="00E51AB5" w:rsidRDefault="00BD1389"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Информация о назначении Расчетного агента указывается в Условиях выпуска или раскрывается Эмитентом в порядке и сроки, указанные в п.11. Программы и п.8.11. Проспекта и содержит полное, сокращенное наименование (если применимо), место нахождения, почтовый адрес, ОГРН, ИНН (если применимо).</w:t>
            </w:r>
          </w:p>
          <w:p w14:paraId="6D1BFD0B" w14:textId="1DBAA550" w:rsidR="003748B1" w:rsidRPr="00E51AB5" w:rsidRDefault="00BD1389" w:rsidP="00495063">
            <w:pPr>
              <w:widowControl w:val="0"/>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Информация о замене и/или назначении нового Расчетного агента раскрывается Эмитентом в порядке и сроки, указанные в п.11. Программы и п. 8.11. Проспекта.</w:t>
            </w:r>
          </w:p>
          <w:p w14:paraId="2CC1E2AD" w14:textId="141265ED" w:rsidR="003748B1" w:rsidRPr="00E51AB5" w:rsidRDefault="003748B1" w:rsidP="00495063">
            <w:pPr>
              <w:tabs>
                <w:tab w:val="left" w:pos="9921"/>
              </w:tabs>
              <w:adjustRightInd w:val="0"/>
              <w:spacing w:before="120"/>
              <w:jc w:val="both"/>
              <w:rPr>
                <w:b/>
                <w:i/>
                <w:sz w:val="22"/>
                <w:szCs w:val="22"/>
              </w:rPr>
            </w:pPr>
          </w:p>
        </w:tc>
      </w:tr>
    </w:tbl>
    <w:p w14:paraId="53664378" w14:textId="5C1A8AFF" w:rsidR="003748B1" w:rsidRPr="007D4589" w:rsidRDefault="00E330D3" w:rsidP="00495063">
      <w:pPr>
        <w:tabs>
          <w:tab w:val="left" w:pos="9921"/>
        </w:tabs>
        <w:spacing w:before="120"/>
        <w:jc w:val="both"/>
        <w:rPr>
          <w:b/>
          <w:color w:val="000000" w:themeColor="text1"/>
          <w:sz w:val="22"/>
          <w:szCs w:val="22"/>
          <w:u w:val="single"/>
          <w:lang w:eastAsia="x-none"/>
        </w:rPr>
      </w:pPr>
      <w:r>
        <w:rPr>
          <w:b/>
          <w:color w:val="000000" w:themeColor="text1"/>
          <w:sz w:val="22"/>
          <w:szCs w:val="22"/>
          <w:u w:val="single"/>
          <w:lang w:eastAsia="x-none"/>
        </w:rPr>
        <w:lastRenderedPageBreak/>
        <w:t>9</w:t>
      </w:r>
      <w:r w:rsidR="003748B1" w:rsidRPr="007D4589">
        <w:rPr>
          <w:b/>
          <w:color w:val="000000" w:themeColor="text1"/>
          <w:sz w:val="22"/>
          <w:szCs w:val="22"/>
          <w:u w:val="single"/>
          <w:lang w:eastAsia="x-none"/>
        </w:rPr>
        <w:t xml:space="preserve">. </w:t>
      </w:r>
      <w:r w:rsidR="001033C5" w:rsidRPr="007D4589">
        <w:rPr>
          <w:b/>
          <w:color w:val="000000" w:themeColor="text1"/>
          <w:sz w:val="22"/>
          <w:szCs w:val="22"/>
          <w:u w:val="single"/>
          <w:lang w:eastAsia="x-none"/>
        </w:rPr>
        <w:t>Пункт</w:t>
      </w:r>
      <w:r w:rsidR="003748B1" w:rsidRPr="007D4589">
        <w:rPr>
          <w:b/>
          <w:color w:val="000000" w:themeColor="text1"/>
          <w:sz w:val="22"/>
          <w:szCs w:val="22"/>
          <w:u w:val="single"/>
          <w:lang w:val="x-none" w:eastAsia="x-none"/>
        </w:rPr>
        <w:t xml:space="preserve"> </w:t>
      </w:r>
      <w:r w:rsidR="001033C5" w:rsidRPr="007D4589">
        <w:rPr>
          <w:b/>
          <w:color w:val="000000" w:themeColor="text1"/>
          <w:sz w:val="22"/>
          <w:szCs w:val="22"/>
          <w:u w:val="single"/>
          <w:lang w:eastAsia="x-none"/>
        </w:rPr>
        <w:t>8.</w:t>
      </w:r>
      <w:r w:rsidR="003748B1" w:rsidRPr="007D4589">
        <w:rPr>
          <w:b/>
          <w:color w:val="000000" w:themeColor="text1"/>
          <w:sz w:val="22"/>
          <w:szCs w:val="22"/>
          <w:u w:val="single"/>
          <w:lang w:val="x-none" w:eastAsia="x-none"/>
        </w:rPr>
        <w:t>9. «</w:t>
      </w:r>
      <w:r w:rsidR="001033C5" w:rsidRPr="007D4589">
        <w:rPr>
          <w:b/>
          <w:bCs/>
          <w:color w:val="000000" w:themeColor="text1"/>
          <w:sz w:val="22"/>
          <w:szCs w:val="22"/>
          <w:u w:val="single"/>
          <w:lang w:val="x-none" w:eastAsia="x-none"/>
        </w:rPr>
        <w:t>Порядок и условия погашения и выплаты доходов по облигациям</w:t>
      </w:r>
      <w:r w:rsidR="003748B1" w:rsidRPr="007D4589">
        <w:rPr>
          <w:b/>
          <w:color w:val="000000" w:themeColor="text1"/>
          <w:sz w:val="22"/>
          <w:szCs w:val="22"/>
          <w:u w:val="single"/>
          <w:lang w:val="x-none" w:eastAsia="x-none"/>
        </w:rPr>
        <w:t xml:space="preserve">» </w:t>
      </w:r>
      <w:r w:rsidR="001033C5" w:rsidRPr="007D4589">
        <w:rPr>
          <w:b/>
          <w:color w:val="000000" w:themeColor="text1"/>
          <w:sz w:val="22"/>
          <w:szCs w:val="22"/>
          <w:u w:val="single"/>
          <w:lang w:eastAsia="x-none"/>
        </w:rPr>
        <w:t>подпункт</w:t>
      </w:r>
      <w:r w:rsidR="003748B1" w:rsidRPr="007D4589">
        <w:rPr>
          <w:b/>
          <w:color w:val="000000" w:themeColor="text1"/>
          <w:sz w:val="22"/>
          <w:szCs w:val="22"/>
          <w:u w:val="single"/>
          <w:lang w:val="x-none" w:eastAsia="x-none"/>
        </w:rPr>
        <w:t xml:space="preserve"> </w:t>
      </w:r>
      <w:r w:rsidR="001033C5" w:rsidRPr="007D4589">
        <w:rPr>
          <w:b/>
          <w:color w:val="000000" w:themeColor="text1"/>
          <w:sz w:val="22"/>
          <w:szCs w:val="22"/>
          <w:u w:val="single"/>
          <w:lang w:eastAsia="x-none"/>
        </w:rPr>
        <w:t>8.</w:t>
      </w:r>
      <w:r w:rsidR="003748B1" w:rsidRPr="007D4589">
        <w:rPr>
          <w:b/>
          <w:color w:val="000000" w:themeColor="text1"/>
          <w:sz w:val="22"/>
          <w:szCs w:val="22"/>
          <w:u w:val="single"/>
          <w:lang w:eastAsia="x-none"/>
        </w:rPr>
        <w:t>9.4.</w:t>
      </w:r>
      <w:r w:rsidR="003748B1" w:rsidRPr="007D4589">
        <w:rPr>
          <w:b/>
          <w:color w:val="000000" w:themeColor="text1"/>
          <w:sz w:val="22"/>
          <w:szCs w:val="22"/>
          <w:u w:val="single"/>
          <w:lang w:val="x-none" w:eastAsia="x-none"/>
        </w:rPr>
        <w:t xml:space="preserve"> «</w:t>
      </w:r>
      <w:r w:rsidR="003748B1" w:rsidRPr="007D4589">
        <w:rPr>
          <w:b/>
          <w:bCs/>
          <w:color w:val="000000" w:themeColor="text1"/>
          <w:sz w:val="22"/>
          <w:szCs w:val="22"/>
          <w:u w:val="single"/>
          <w:lang w:val="x-none" w:eastAsia="x-none"/>
        </w:rPr>
        <w:t>Порядок и срок выплаты дохода по облигациям</w:t>
      </w:r>
      <w:r w:rsidR="003748B1" w:rsidRPr="007D4589">
        <w:rPr>
          <w:b/>
          <w:color w:val="000000" w:themeColor="text1"/>
          <w:sz w:val="22"/>
          <w:szCs w:val="22"/>
          <w:u w:val="single"/>
          <w:lang w:val="x-none" w:eastAsia="x-none"/>
        </w:rPr>
        <w:t>»</w:t>
      </w:r>
      <w:r w:rsidR="003748B1" w:rsidRPr="007D4589">
        <w:rPr>
          <w:b/>
          <w:color w:val="000000" w:themeColor="text1"/>
          <w:sz w:val="22"/>
          <w:szCs w:val="22"/>
          <w:u w:val="single"/>
          <w:lang w:eastAsia="x-none"/>
        </w:rPr>
        <w:t xml:space="preserve"> </w:t>
      </w:r>
      <w:r w:rsidR="001033C5" w:rsidRPr="007D4589">
        <w:rPr>
          <w:b/>
          <w:color w:val="000000" w:themeColor="text1"/>
          <w:sz w:val="22"/>
          <w:szCs w:val="22"/>
          <w:u w:val="single"/>
          <w:lang w:eastAsia="x-none"/>
        </w:rPr>
        <w:t>Проспекта ценных бумаг</w:t>
      </w:r>
      <w:r w:rsidR="003748B1" w:rsidRPr="007D4589">
        <w:rPr>
          <w:b/>
          <w:color w:val="000000" w:themeColor="text1"/>
          <w:sz w:val="22"/>
          <w:szCs w:val="22"/>
          <w:u w:val="single"/>
          <w:lang w:eastAsia="x-none"/>
        </w:rPr>
        <w:t>.</w:t>
      </w:r>
    </w:p>
    <w:p w14:paraId="15373354" w14:textId="17144740" w:rsidR="003748B1" w:rsidRPr="003748B1" w:rsidRDefault="00E330D3" w:rsidP="00495063">
      <w:pPr>
        <w:tabs>
          <w:tab w:val="left" w:pos="9921"/>
        </w:tabs>
        <w:spacing w:before="120" w:after="120"/>
        <w:jc w:val="both"/>
        <w:rPr>
          <w:bCs/>
          <w:sz w:val="22"/>
          <w:szCs w:val="22"/>
          <w:u w:val="single"/>
        </w:rPr>
      </w:pPr>
      <w:r>
        <w:rPr>
          <w:bCs/>
          <w:sz w:val="22"/>
          <w:szCs w:val="22"/>
          <w:u w:val="single"/>
        </w:rPr>
        <w:t>9</w:t>
      </w:r>
      <w:r w:rsidR="003748B1" w:rsidRPr="003748B1">
        <w:rPr>
          <w:bCs/>
          <w:sz w:val="22"/>
          <w:szCs w:val="22"/>
          <w:u w:val="single"/>
        </w:rPr>
        <w:t xml:space="preserve">.1. Дополнить </w:t>
      </w:r>
      <w:r w:rsidR="00CF0D1B">
        <w:rPr>
          <w:bCs/>
          <w:sz w:val="22"/>
          <w:szCs w:val="22"/>
          <w:u w:val="single"/>
        </w:rPr>
        <w:t>первым</w:t>
      </w:r>
      <w:r w:rsidR="003748B1" w:rsidRPr="003748B1">
        <w:rPr>
          <w:bCs/>
          <w:sz w:val="22"/>
          <w:szCs w:val="22"/>
          <w:u w:val="single"/>
        </w:rPr>
        <w:t xml:space="preserve"> абзац</w:t>
      </w:r>
      <w:r w:rsidR="00CF0D1B">
        <w:rPr>
          <w:bCs/>
          <w:sz w:val="22"/>
          <w:szCs w:val="22"/>
          <w:u w:val="single"/>
        </w:rPr>
        <w:t>ем</w:t>
      </w:r>
      <w:r w:rsidR="003748B1" w:rsidRPr="003748B1">
        <w:rPr>
          <w:bCs/>
          <w:sz w:val="22"/>
          <w:szCs w:val="22"/>
          <w:u w:val="single"/>
        </w:rPr>
        <w:t xml:space="preserve">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3748B1" w:rsidRPr="00E51AB5" w14:paraId="6B1739EA" w14:textId="77777777" w:rsidTr="00C33916">
        <w:tc>
          <w:tcPr>
            <w:tcW w:w="9351" w:type="dxa"/>
            <w:tcBorders>
              <w:top w:val="single" w:sz="4" w:space="0" w:color="auto"/>
              <w:left w:val="single" w:sz="4" w:space="0" w:color="auto"/>
              <w:bottom w:val="single" w:sz="4" w:space="0" w:color="auto"/>
              <w:right w:val="single" w:sz="4" w:space="0" w:color="auto"/>
            </w:tcBorders>
          </w:tcPr>
          <w:p w14:paraId="05FCDBB9" w14:textId="77777777" w:rsidR="00E330D3" w:rsidRPr="00E51AB5" w:rsidRDefault="00E330D3" w:rsidP="00495063">
            <w:pPr>
              <w:pStyle w:val="Head3"/>
              <w:tabs>
                <w:tab w:val="left" w:pos="9921"/>
              </w:tabs>
              <w:spacing w:before="0" w:after="0"/>
              <w:ind w:firstLine="567"/>
              <w:rPr>
                <w:rFonts w:eastAsia="Calibri"/>
                <w:bCs w:val="0"/>
                <w:i/>
                <w:iCs/>
                <w:color w:val="000000"/>
                <w:szCs w:val="22"/>
                <w:u w:val="none"/>
                <w:lang w:eastAsia="en-US"/>
              </w:rPr>
            </w:pPr>
            <w:r w:rsidRPr="00E51AB5">
              <w:rPr>
                <w:rFonts w:eastAsia="Calibri"/>
                <w:bCs w:val="0"/>
                <w:i/>
                <w:iCs/>
                <w:color w:val="000000"/>
                <w:szCs w:val="22"/>
                <w:u w:val="none"/>
                <w:lang w:eastAsia="en-US"/>
              </w:rPr>
              <w:t>В рамках Программы могут быть размещены как процентные биржевые облигации, так и процентные дисконтные биржевые облигации, указанный идентификационный признак указывается в Условиях выпуска.</w:t>
            </w:r>
          </w:p>
          <w:p w14:paraId="5086001A" w14:textId="77777777" w:rsidR="00E330D3" w:rsidRPr="00E51AB5" w:rsidRDefault="00E330D3" w:rsidP="00495063">
            <w:pPr>
              <w:tabs>
                <w:tab w:val="left" w:pos="567"/>
                <w:tab w:val="left" w:pos="9921"/>
              </w:tabs>
              <w:adjustRightInd w:val="0"/>
              <w:ind w:firstLine="567"/>
              <w:jc w:val="both"/>
              <w:rPr>
                <w:rFonts w:eastAsia="Calibri"/>
                <w:b/>
                <w:bCs/>
                <w:i/>
                <w:iCs/>
                <w:color w:val="000000"/>
                <w:sz w:val="22"/>
                <w:szCs w:val="22"/>
                <w:lang w:eastAsia="en-US"/>
              </w:rPr>
            </w:pPr>
            <w:r w:rsidRPr="00E51AB5">
              <w:rPr>
                <w:rFonts w:eastAsia="Calibri"/>
                <w:b/>
                <w:i/>
                <w:iCs/>
                <w:color w:val="000000"/>
                <w:sz w:val="22"/>
                <w:szCs w:val="22"/>
                <w:lang w:eastAsia="en-US"/>
              </w:rPr>
              <w:t>В рамках Программы могут быть размещены биржевые облигации, предусматривающие</w:t>
            </w:r>
            <w:r w:rsidRPr="00E51AB5">
              <w:rPr>
                <w:rFonts w:eastAsia="Calibri"/>
                <w:b/>
                <w:bCs/>
                <w:i/>
                <w:iCs/>
                <w:color w:val="000000"/>
                <w:sz w:val="22"/>
                <w:szCs w:val="22"/>
                <w:lang w:eastAsia="en-US"/>
              </w:rPr>
              <w:t xml:space="preserve"> получение одного из указанных видов доходов: </w:t>
            </w:r>
          </w:p>
          <w:p w14:paraId="3FBED29E" w14:textId="77777777" w:rsidR="00E330D3" w:rsidRPr="00E51AB5" w:rsidRDefault="00E330D3" w:rsidP="00495063">
            <w:pPr>
              <w:numPr>
                <w:ilvl w:val="0"/>
                <w:numId w:val="34"/>
              </w:numPr>
              <w:tabs>
                <w:tab w:val="left" w:pos="567"/>
                <w:tab w:val="left" w:pos="9921"/>
              </w:tabs>
              <w:adjustRightInd w:val="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купонного дохода, </w:t>
            </w:r>
          </w:p>
          <w:p w14:paraId="16A2C3D4" w14:textId="77777777" w:rsidR="00E330D3" w:rsidRPr="00E51AB5" w:rsidRDefault="00E330D3" w:rsidP="00495063">
            <w:pPr>
              <w:numPr>
                <w:ilvl w:val="0"/>
                <w:numId w:val="34"/>
              </w:numPr>
              <w:tabs>
                <w:tab w:val="left" w:pos="567"/>
                <w:tab w:val="left" w:pos="9921"/>
              </w:tabs>
              <w:adjustRightInd w:val="0"/>
              <w:jc w:val="both"/>
              <w:rPr>
                <w:b/>
                <w:bCs/>
                <w:sz w:val="22"/>
                <w:szCs w:val="22"/>
              </w:rPr>
            </w:pPr>
            <w:r w:rsidRPr="00E51AB5">
              <w:rPr>
                <w:rFonts w:eastAsia="Calibri"/>
                <w:b/>
                <w:bCs/>
                <w:i/>
                <w:iCs/>
                <w:color w:val="000000"/>
                <w:sz w:val="22"/>
                <w:szCs w:val="22"/>
                <w:lang w:eastAsia="en-US"/>
              </w:rPr>
              <w:t xml:space="preserve">купонного дохода и дисконта, </w:t>
            </w:r>
          </w:p>
          <w:p w14:paraId="7D3F59FA" w14:textId="77777777" w:rsidR="00E330D3" w:rsidRPr="00E51AB5" w:rsidRDefault="00E330D3" w:rsidP="00495063">
            <w:pPr>
              <w:numPr>
                <w:ilvl w:val="0"/>
                <w:numId w:val="34"/>
              </w:numPr>
              <w:tabs>
                <w:tab w:val="left" w:pos="567"/>
                <w:tab w:val="left" w:pos="9921"/>
              </w:tabs>
              <w:adjustRightInd w:val="0"/>
              <w:jc w:val="both"/>
              <w:rPr>
                <w:b/>
                <w:bCs/>
                <w:sz w:val="22"/>
                <w:szCs w:val="22"/>
              </w:rPr>
            </w:pPr>
            <w:r w:rsidRPr="00E51AB5">
              <w:rPr>
                <w:rFonts w:eastAsia="Calibri"/>
                <w:b/>
                <w:bCs/>
                <w:i/>
                <w:iCs/>
                <w:color w:val="000000"/>
                <w:sz w:val="22"/>
                <w:szCs w:val="22"/>
                <w:lang w:eastAsia="en-US"/>
              </w:rPr>
              <w:t xml:space="preserve">купонного дохода и дополнительного дохода, </w:t>
            </w:r>
          </w:p>
          <w:p w14:paraId="026BD458" w14:textId="77777777" w:rsidR="00E330D3" w:rsidRPr="00E51AB5" w:rsidRDefault="00E330D3" w:rsidP="00495063">
            <w:pPr>
              <w:pStyle w:val="afff"/>
              <w:numPr>
                <w:ilvl w:val="0"/>
                <w:numId w:val="34"/>
              </w:numPr>
              <w:tabs>
                <w:tab w:val="left" w:pos="9921"/>
              </w:tabs>
              <w:autoSpaceDE/>
              <w:autoSpaceDN/>
              <w:jc w:val="both"/>
              <w:rPr>
                <w:rFonts w:eastAsia="Calibri"/>
                <w:b/>
                <w:bCs/>
                <w:i/>
                <w:iCs/>
                <w:sz w:val="22"/>
                <w:szCs w:val="22"/>
              </w:rPr>
            </w:pPr>
            <w:r w:rsidRPr="00E51AB5">
              <w:rPr>
                <w:rFonts w:eastAsia="Calibri"/>
                <w:b/>
                <w:bCs/>
                <w:i/>
                <w:iCs/>
                <w:color w:val="000000"/>
                <w:sz w:val="22"/>
                <w:szCs w:val="22"/>
              </w:rPr>
              <w:t>купонного дохода, дополнительного дохода и дисконта</w:t>
            </w:r>
            <w:r w:rsidRPr="00E51AB5">
              <w:rPr>
                <w:rFonts w:eastAsia="Calibri"/>
                <w:b/>
                <w:bCs/>
                <w:i/>
                <w:iCs/>
                <w:sz w:val="22"/>
                <w:szCs w:val="22"/>
              </w:rPr>
              <w:t>.</w:t>
            </w:r>
          </w:p>
          <w:p w14:paraId="7DBDE57E" w14:textId="7FFE1FC3" w:rsidR="00E330D3" w:rsidRPr="00E51AB5" w:rsidRDefault="00E330D3" w:rsidP="00495063">
            <w:pPr>
              <w:tabs>
                <w:tab w:val="left" w:pos="9921"/>
              </w:tabs>
              <w:jc w:val="both"/>
              <w:rPr>
                <w:rFonts w:eastAsia="Calibri"/>
                <w:b/>
                <w:i/>
                <w:iCs/>
                <w:color w:val="000000"/>
                <w:sz w:val="22"/>
                <w:szCs w:val="22"/>
                <w:lang w:eastAsia="en-US"/>
              </w:rPr>
            </w:pPr>
            <w:r w:rsidRPr="00E51AB5">
              <w:rPr>
                <w:rFonts w:eastAsia="Calibri"/>
                <w:b/>
                <w:i/>
                <w:iCs/>
                <w:color w:val="000000"/>
                <w:sz w:val="22"/>
                <w:szCs w:val="22"/>
                <w:lang w:eastAsia="en-US"/>
              </w:rPr>
              <w:t>Виды дохода по Биржевым облигациям указываются в Условиях выпуска.</w:t>
            </w:r>
          </w:p>
          <w:p w14:paraId="791A1573" w14:textId="77777777" w:rsidR="00E330D3" w:rsidRPr="00E51AB5" w:rsidRDefault="00E330D3" w:rsidP="00495063">
            <w:pPr>
              <w:tabs>
                <w:tab w:val="left" w:pos="9921"/>
              </w:tabs>
              <w:jc w:val="both"/>
              <w:rPr>
                <w:rFonts w:eastAsia="Calibri"/>
                <w:b/>
                <w:i/>
                <w:iCs/>
                <w:color w:val="000000"/>
                <w:sz w:val="22"/>
                <w:szCs w:val="22"/>
                <w:lang w:eastAsia="en-US"/>
              </w:rPr>
            </w:pPr>
          </w:p>
          <w:p w14:paraId="78B5C526" w14:textId="77777777" w:rsidR="00E330D3" w:rsidRPr="00E51AB5" w:rsidRDefault="00E330D3" w:rsidP="00495063">
            <w:pPr>
              <w:pStyle w:val="afff"/>
              <w:numPr>
                <w:ilvl w:val="0"/>
                <w:numId w:val="35"/>
              </w:numPr>
              <w:tabs>
                <w:tab w:val="left" w:pos="9921"/>
              </w:tabs>
              <w:autoSpaceDE/>
              <w:autoSpaceDN/>
              <w:jc w:val="both"/>
              <w:rPr>
                <w:rStyle w:val="Head4"/>
                <w:szCs w:val="22"/>
                <w:u w:val="single"/>
                <w:lang w:val="en-US"/>
              </w:rPr>
            </w:pPr>
            <w:r w:rsidRPr="00E51AB5">
              <w:rPr>
                <w:rStyle w:val="Head4"/>
                <w:szCs w:val="22"/>
                <w:u w:val="single"/>
              </w:rPr>
              <w:t>Купонный доход</w:t>
            </w:r>
          </w:p>
          <w:p w14:paraId="0AD366B1" w14:textId="77777777" w:rsidR="003748B1" w:rsidRPr="00E51AB5" w:rsidRDefault="003748B1" w:rsidP="00495063">
            <w:pPr>
              <w:tabs>
                <w:tab w:val="left" w:pos="9921"/>
              </w:tabs>
              <w:autoSpaceDE/>
              <w:autoSpaceDN/>
              <w:ind w:left="447"/>
              <w:contextualSpacing/>
              <w:jc w:val="both"/>
              <w:rPr>
                <w:b/>
                <w:bCs/>
                <w:sz w:val="22"/>
                <w:szCs w:val="22"/>
                <w:lang w:eastAsia="en-US"/>
              </w:rPr>
            </w:pPr>
          </w:p>
        </w:tc>
      </w:tr>
    </w:tbl>
    <w:p w14:paraId="60FFDA1B" w14:textId="55F29CFE" w:rsidR="00E330D3" w:rsidRPr="00E330D3" w:rsidRDefault="00E330D3" w:rsidP="00495063">
      <w:pPr>
        <w:tabs>
          <w:tab w:val="left" w:pos="9921"/>
        </w:tabs>
        <w:spacing w:before="120" w:after="120"/>
        <w:jc w:val="both"/>
      </w:pPr>
      <w:r>
        <w:rPr>
          <w:bCs/>
          <w:sz w:val="22"/>
          <w:szCs w:val="22"/>
          <w:u w:val="single"/>
        </w:rPr>
        <w:t>9</w:t>
      </w:r>
      <w:r w:rsidR="00625313" w:rsidRPr="00625313">
        <w:rPr>
          <w:bCs/>
          <w:sz w:val="22"/>
          <w:szCs w:val="22"/>
          <w:u w:val="single"/>
        </w:rPr>
        <w:t xml:space="preserve">.2. </w:t>
      </w:r>
      <w:r w:rsidR="00625313" w:rsidRPr="00625313">
        <w:rPr>
          <w:bCs/>
          <w:iCs/>
          <w:sz w:val="22"/>
          <w:szCs w:val="22"/>
          <w:u w:val="single"/>
        </w:rPr>
        <w:t xml:space="preserve">Дополнить </w:t>
      </w:r>
      <w:r w:rsidR="00625313">
        <w:rPr>
          <w:bCs/>
          <w:iCs/>
          <w:sz w:val="22"/>
          <w:szCs w:val="22"/>
          <w:u w:val="single"/>
        </w:rPr>
        <w:t>под</w:t>
      </w:r>
      <w:r w:rsidR="00625313" w:rsidRPr="00625313">
        <w:rPr>
          <w:bCs/>
          <w:iCs/>
          <w:sz w:val="22"/>
          <w:szCs w:val="22"/>
          <w:u w:val="single"/>
        </w:rPr>
        <w:t xml:space="preserve">пункт </w:t>
      </w:r>
      <w:r w:rsidR="00625313">
        <w:rPr>
          <w:bCs/>
          <w:iCs/>
          <w:sz w:val="22"/>
          <w:szCs w:val="22"/>
          <w:u w:val="single"/>
        </w:rPr>
        <w:t>8.</w:t>
      </w:r>
      <w:r w:rsidR="00625313" w:rsidRPr="00625313">
        <w:rPr>
          <w:bCs/>
          <w:iCs/>
          <w:sz w:val="22"/>
          <w:szCs w:val="22"/>
          <w:u w:val="single"/>
        </w:rPr>
        <w:t xml:space="preserve">9.4. </w:t>
      </w:r>
      <w:r w:rsidRPr="00E330D3">
        <w:rPr>
          <w:bCs/>
          <w:iCs/>
          <w:sz w:val="22"/>
          <w:szCs w:val="22"/>
          <w:u w:val="single"/>
        </w:rPr>
        <w:t>подпунктами (2) и (3) следующего содержания</w:t>
      </w:r>
      <w:r w:rsidRPr="00E330D3">
        <w:rPr>
          <w:b/>
          <w:iCs/>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2E44DC4D" w14:textId="77777777" w:rsidTr="00E330D3">
        <w:tc>
          <w:tcPr>
            <w:tcW w:w="9351" w:type="dxa"/>
            <w:tcBorders>
              <w:top w:val="single" w:sz="4" w:space="0" w:color="auto"/>
              <w:left w:val="single" w:sz="4" w:space="0" w:color="auto"/>
              <w:bottom w:val="single" w:sz="4" w:space="0" w:color="auto"/>
              <w:right w:val="single" w:sz="4" w:space="0" w:color="auto"/>
            </w:tcBorders>
          </w:tcPr>
          <w:p w14:paraId="51A1E79C" w14:textId="77777777" w:rsidR="00E330D3" w:rsidRPr="00E51AB5" w:rsidRDefault="00E330D3" w:rsidP="00495063">
            <w:pPr>
              <w:pStyle w:val="afff"/>
              <w:numPr>
                <w:ilvl w:val="0"/>
                <w:numId w:val="35"/>
              </w:numPr>
              <w:tabs>
                <w:tab w:val="left" w:pos="9921"/>
              </w:tabs>
              <w:autoSpaceDE/>
              <w:autoSpaceDN/>
              <w:jc w:val="both"/>
              <w:rPr>
                <w:rStyle w:val="Head4"/>
                <w:b w:val="0"/>
                <w:szCs w:val="22"/>
                <w:u w:val="single"/>
              </w:rPr>
            </w:pPr>
            <w:r w:rsidRPr="00E51AB5">
              <w:rPr>
                <w:rStyle w:val="Head4"/>
                <w:szCs w:val="22"/>
                <w:u w:val="single"/>
              </w:rPr>
              <w:t>Дисконт.</w:t>
            </w:r>
          </w:p>
          <w:p w14:paraId="4B3F22BD" w14:textId="77777777" w:rsidR="00E330D3" w:rsidRPr="00E51AB5" w:rsidRDefault="00E330D3" w:rsidP="00495063">
            <w:pPr>
              <w:tabs>
                <w:tab w:val="left" w:pos="9921"/>
              </w:tabs>
              <w:adjustRightInd w:val="0"/>
              <w:spacing w:before="120"/>
              <w:jc w:val="both"/>
              <w:rPr>
                <w:rFonts w:eastAsia="Calibri"/>
                <w:color w:val="000000"/>
                <w:sz w:val="22"/>
                <w:szCs w:val="22"/>
                <w:lang w:eastAsia="en-US"/>
              </w:rPr>
            </w:pPr>
            <w:r w:rsidRPr="00E51AB5">
              <w:rPr>
                <w:rFonts w:eastAsia="Calibri"/>
                <w:b/>
                <w:bCs/>
                <w:i/>
                <w:iCs/>
                <w:color w:val="000000"/>
                <w:sz w:val="22"/>
                <w:szCs w:val="22"/>
                <w:lang w:eastAsia="en-US"/>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 </w:t>
            </w:r>
          </w:p>
          <w:p w14:paraId="5024890C" w14:textId="77777777" w:rsidR="00E330D3" w:rsidRPr="00E51AB5" w:rsidRDefault="00E330D3"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Выплата номинальной стоимости (непогашенной части номинальной стоимости) Биржевых облигаций осуществляется при их погашении в порядке, установленном п. 9.2. Программы. </w:t>
            </w:r>
          </w:p>
          <w:p w14:paraId="38A8B7A8" w14:textId="77777777" w:rsidR="00E330D3" w:rsidRPr="00E51AB5" w:rsidRDefault="00E330D3" w:rsidP="00495063">
            <w:pPr>
              <w:pStyle w:val="afff"/>
              <w:numPr>
                <w:ilvl w:val="0"/>
                <w:numId w:val="35"/>
              </w:numPr>
              <w:tabs>
                <w:tab w:val="left" w:pos="9921"/>
              </w:tabs>
              <w:autoSpaceDE/>
              <w:autoSpaceDN/>
              <w:jc w:val="both"/>
              <w:rPr>
                <w:rStyle w:val="Head4"/>
                <w:b w:val="0"/>
                <w:bCs w:val="0"/>
                <w:szCs w:val="22"/>
                <w:u w:val="single"/>
              </w:rPr>
            </w:pPr>
            <w:r w:rsidRPr="00E51AB5">
              <w:rPr>
                <w:rStyle w:val="Head4"/>
                <w:szCs w:val="22"/>
                <w:u w:val="single"/>
              </w:rPr>
              <w:t>Дополнительный доход</w:t>
            </w:r>
          </w:p>
          <w:p w14:paraId="3B9A82FF" w14:textId="77777777" w:rsidR="00E330D3" w:rsidRPr="00E51AB5" w:rsidRDefault="00E330D3" w:rsidP="00495063">
            <w:pPr>
              <w:pStyle w:val="Head3"/>
              <w:tabs>
                <w:tab w:val="left" w:pos="9921"/>
              </w:tabs>
              <w:spacing w:before="60" w:after="0"/>
              <w:rPr>
                <w:rFonts w:eastAsia="Calibri"/>
                <w:b w:val="0"/>
                <w:i/>
                <w:iCs/>
                <w:color w:val="000000"/>
                <w:szCs w:val="22"/>
                <w:u w:val="none"/>
                <w:lang w:eastAsia="en-US"/>
              </w:rPr>
            </w:pPr>
            <w:r w:rsidRPr="00E51AB5">
              <w:rPr>
                <w:rFonts w:eastAsia="Calibri"/>
                <w:b w:val="0"/>
                <w:iCs/>
                <w:color w:val="000000"/>
                <w:szCs w:val="22"/>
                <w:lang w:eastAsia="en-US"/>
              </w:rPr>
              <w:t>Срок выплаты дополнительного дохода или порядок его определения</w:t>
            </w:r>
            <w:r w:rsidRPr="00E51AB5">
              <w:rPr>
                <w:rFonts w:eastAsia="Calibri"/>
                <w:b w:val="0"/>
                <w:iCs/>
                <w:color w:val="000000"/>
                <w:szCs w:val="22"/>
                <w:u w:val="none"/>
                <w:lang w:eastAsia="en-US"/>
              </w:rPr>
              <w:t>:</w:t>
            </w:r>
          </w:p>
          <w:p w14:paraId="31A037BF" w14:textId="77777777" w:rsidR="00E330D3" w:rsidRPr="00E51AB5"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 xml:space="preserve">Срок (порядок определения срока) выплаты дополнительного дохода Программой не определяется. </w:t>
            </w:r>
          </w:p>
          <w:p w14:paraId="65EDAFFF" w14:textId="77777777" w:rsidR="00E330D3" w:rsidRPr="00E51AB5" w:rsidRDefault="00E330D3" w:rsidP="00495063">
            <w:pPr>
              <w:tabs>
                <w:tab w:val="left" w:pos="9921"/>
              </w:tabs>
              <w:adjustRightInd w:val="0"/>
              <w:spacing w:before="120"/>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Дополнительный доход может выплачиваться в любые даты в течение срока обращения Биржевых облигаций, </w:t>
            </w:r>
            <w:r w:rsidRPr="00B02375">
              <w:rPr>
                <w:rFonts w:eastAsia="Calibri"/>
                <w:b/>
                <w:bCs/>
                <w:i/>
                <w:iCs/>
                <w:color w:val="000000"/>
                <w:sz w:val="22"/>
                <w:szCs w:val="22"/>
                <w:u w:val="single"/>
                <w:lang w:eastAsia="en-US"/>
              </w:rPr>
              <w:t>которые указаны в соответствующих Условиях выпуска</w:t>
            </w:r>
            <w:r w:rsidRPr="00E51AB5">
              <w:rPr>
                <w:rFonts w:eastAsia="Calibri"/>
                <w:b/>
                <w:bCs/>
                <w:i/>
                <w:iCs/>
                <w:color w:val="000000"/>
                <w:sz w:val="22"/>
                <w:szCs w:val="22"/>
                <w:lang w:eastAsia="en-US"/>
              </w:rPr>
              <w:t xml:space="preserve"> или определены Эмитентом (определяются в порядке, установленном Эмитентом) и раскрыты (порядок определения которых раскрыт) Эмитентом в порядке и сроки, указанные в п. 11. Программы и п. 8.11. Проспекта.</w:t>
            </w:r>
          </w:p>
          <w:p w14:paraId="2555E00D" w14:textId="77777777" w:rsidR="00E330D3" w:rsidRPr="00E51AB5" w:rsidRDefault="00E330D3" w:rsidP="00495063">
            <w:pPr>
              <w:pStyle w:val="Head3"/>
              <w:tabs>
                <w:tab w:val="left" w:pos="9921"/>
              </w:tabs>
              <w:spacing w:before="60" w:after="0"/>
              <w:rPr>
                <w:rFonts w:eastAsia="Calibri"/>
                <w:b w:val="0"/>
                <w:iCs/>
                <w:color w:val="000000"/>
                <w:szCs w:val="22"/>
                <w:lang w:eastAsia="en-US"/>
              </w:rPr>
            </w:pPr>
            <w:r w:rsidRPr="00E51AB5">
              <w:rPr>
                <w:rFonts w:eastAsia="Calibri"/>
                <w:b w:val="0"/>
                <w:iCs/>
                <w:color w:val="000000"/>
                <w:szCs w:val="22"/>
                <w:lang w:eastAsia="en-US"/>
              </w:rPr>
              <w:t xml:space="preserve">Порядок выплаты дополнительного дохода по облигациям: </w:t>
            </w:r>
          </w:p>
          <w:p w14:paraId="6A812956" w14:textId="77777777" w:rsidR="00E330D3" w:rsidRPr="00E51AB5" w:rsidRDefault="00E330D3" w:rsidP="00495063">
            <w:pPr>
              <w:widowControl w:val="0"/>
              <w:tabs>
                <w:tab w:val="left" w:pos="426"/>
                <w:tab w:val="left" w:pos="9921"/>
              </w:tabs>
              <w:jc w:val="both"/>
              <w:rPr>
                <w:rFonts w:eastAsia="Calibri"/>
                <w:b/>
                <w:bCs/>
                <w:i/>
                <w:iCs/>
                <w:color w:val="000000"/>
                <w:sz w:val="22"/>
                <w:szCs w:val="22"/>
                <w:lang w:eastAsia="en-US"/>
              </w:rPr>
            </w:pPr>
            <w:r w:rsidRPr="00E51AB5">
              <w:rPr>
                <w:rFonts w:eastAsia="Calibri"/>
                <w:b/>
                <w:bCs/>
                <w:i/>
                <w:iCs/>
                <w:color w:val="000000"/>
                <w:sz w:val="22"/>
                <w:szCs w:val="22"/>
                <w:lang w:eastAsia="en-US"/>
              </w:rPr>
              <w:t xml:space="preserve">Выплата дополнительного дохода по Биржевым облигациям производится денежными средствами в соответствующей валюте, в которой установлена номинальная стоимость Биржевых облигаций, в безналичном порядке. </w:t>
            </w:r>
          </w:p>
          <w:p w14:paraId="781BC78B" w14:textId="77777777" w:rsidR="00E330D3" w:rsidRPr="00E51AB5" w:rsidRDefault="00E330D3" w:rsidP="00495063">
            <w:pPr>
              <w:widowControl w:val="0"/>
              <w:tabs>
                <w:tab w:val="left" w:pos="567"/>
                <w:tab w:val="left" w:pos="9921"/>
              </w:tabs>
              <w:jc w:val="both"/>
              <w:rPr>
                <w:b/>
                <w:bCs/>
                <w:i/>
                <w:iCs/>
                <w:color w:val="000000" w:themeColor="text1"/>
                <w:sz w:val="22"/>
                <w:szCs w:val="22"/>
              </w:rPr>
            </w:pPr>
            <w:r w:rsidRPr="00E51AB5">
              <w:rPr>
                <w:b/>
                <w:bCs/>
                <w:i/>
                <w:iCs/>
                <w:color w:val="000000" w:themeColor="text1"/>
                <w:sz w:val="22"/>
                <w:szCs w:val="22"/>
              </w:rPr>
              <w:t>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w:t>
            </w:r>
            <w:r w:rsidRPr="00E51AB5">
              <w:rPr>
                <w:b/>
                <w:bCs/>
                <w:i/>
                <w:iCs/>
                <w:color w:val="000000" w:themeColor="text1"/>
                <w:sz w:val="22"/>
                <w:szCs w:val="22"/>
              </w:rPr>
              <w:lastRenderedPageBreak/>
              <w:t>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платежей по выплате дополнительного дохода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порядке и в сроки, указанные в п.11 Программы и п.8.11 Проспекта ценных бумаг.</w:t>
            </w:r>
          </w:p>
          <w:p w14:paraId="5141930C"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 xml:space="preserve">При выплате дополнительного дохода в российских рублях сумма дополнительного дохода по каждой Биржевой облигации рассчитывается с точностью до второго знака после запятой. Округление цифр производится по правилам математического округления. </w:t>
            </w:r>
          </w:p>
          <w:p w14:paraId="5CC310A3" w14:textId="77777777" w:rsidR="00E330D3" w:rsidRDefault="00E330D3" w:rsidP="00495063">
            <w:pPr>
              <w:widowControl w:val="0"/>
              <w:tabs>
                <w:tab w:val="left" w:pos="567"/>
                <w:tab w:val="left" w:pos="9921"/>
              </w:tabs>
              <w:jc w:val="both"/>
              <w:rPr>
                <w:rFonts w:eastAsia="Calibri"/>
                <w:b/>
                <w:bCs/>
                <w:i/>
                <w:iCs/>
                <w:color w:val="000000"/>
                <w:sz w:val="22"/>
                <w:szCs w:val="22"/>
                <w:lang w:eastAsia="en-US"/>
              </w:rPr>
            </w:pPr>
            <w:r w:rsidRPr="00E51AB5">
              <w:rPr>
                <w:rFonts w:eastAsia="Calibri"/>
                <w:b/>
                <w:bCs/>
                <w:i/>
                <w:iCs/>
                <w:color w:val="000000"/>
                <w:sz w:val="22"/>
                <w:szCs w:val="22"/>
                <w:lang w:eastAsia="en-US"/>
              </w:rPr>
              <w:t>Если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0A5712F8" w14:textId="77777777" w:rsidR="00435A99" w:rsidRPr="00DA69B8" w:rsidRDefault="00435A99" w:rsidP="00495063">
            <w:pPr>
              <w:pStyle w:val="Head3"/>
              <w:tabs>
                <w:tab w:val="left" w:pos="9921"/>
              </w:tabs>
              <w:spacing w:before="60" w:after="0"/>
              <w:rPr>
                <w:rFonts w:eastAsia="Calibri"/>
                <w:b w:val="0"/>
                <w:iCs/>
                <w:color w:val="000000"/>
                <w:szCs w:val="22"/>
                <w:u w:val="none"/>
                <w:lang w:eastAsia="en-US"/>
              </w:rPr>
            </w:pPr>
            <w:r w:rsidRPr="00435A99">
              <w:rPr>
                <w:rFonts w:eastAsia="Calibri"/>
                <w:b w:val="0"/>
                <w:iCs/>
                <w:color w:val="000000"/>
                <w:szCs w:val="22"/>
                <w:u w:val="none"/>
                <w:lang w:eastAsia="en-US"/>
              </w:rPr>
              <w:t>Выплата дополнительного дохода (за исключением выплаты дополнительного дохода в дату приобретения или в дату досрочного погашения (частичного досрочного погашения) Биржевых облигаций)</w:t>
            </w:r>
            <w:r w:rsidRPr="00DA69B8">
              <w:rPr>
                <w:rFonts w:eastAsia="Calibri"/>
                <w:b w:val="0"/>
                <w:iCs/>
                <w:color w:val="000000"/>
                <w:szCs w:val="22"/>
                <w:u w:val="none"/>
                <w:lang w:eastAsia="en-US"/>
              </w:rPr>
              <w:t xml:space="preserve"> производится в следующем порядке:</w:t>
            </w:r>
          </w:p>
          <w:p w14:paraId="497F74C2" w14:textId="77777777" w:rsidR="00435A99" w:rsidRPr="00435A99" w:rsidRDefault="00435A99" w:rsidP="00495063">
            <w:pPr>
              <w:widowControl w:val="0"/>
              <w:tabs>
                <w:tab w:val="left" w:pos="567"/>
                <w:tab w:val="left" w:pos="9921"/>
              </w:tabs>
              <w:jc w:val="both"/>
              <w:rPr>
                <w:rFonts w:eastAsia="Calibri"/>
                <w:b/>
                <w:bCs/>
                <w:i/>
                <w:iCs/>
                <w:color w:val="000000"/>
                <w:sz w:val="22"/>
                <w:szCs w:val="22"/>
                <w:lang w:eastAsia="en-US"/>
              </w:rPr>
            </w:pPr>
          </w:p>
          <w:p w14:paraId="39AF06F3" w14:textId="77777777" w:rsidR="00435A99" w:rsidRPr="00435A99" w:rsidRDefault="00435A99" w:rsidP="00495063">
            <w:pPr>
              <w:widowControl w:val="0"/>
              <w:tabs>
                <w:tab w:val="left" w:pos="567"/>
                <w:tab w:val="left" w:pos="9921"/>
              </w:tabs>
              <w:jc w:val="both"/>
              <w:rPr>
                <w:rFonts w:eastAsia="Calibri"/>
                <w:b/>
                <w:bCs/>
                <w:i/>
                <w:iCs/>
                <w:color w:val="000000"/>
                <w:sz w:val="22"/>
                <w:szCs w:val="22"/>
                <w:lang w:eastAsia="en-US"/>
              </w:rPr>
            </w:pPr>
            <w:r w:rsidRPr="00435A99">
              <w:rPr>
                <w:rFonts w:eastAsia="Calibri"/>
                <w:b/>
                <w:bCs/>
                <w:i/>
                <w:iCs/>
                <w:color w:val="000000"/>
                <w:sz w:val="22"/>
                <w:szCs w:val="22"/>
                <w:lang w:eastAsia="en-US"/>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выплаты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B022699"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Вышеуказанные лица самостоятельно оценивают и несут риск того, что личный закон кредитной организации, в которой такие лица открывают валютный банковский счет в валюте, в которой производятся выплаты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C8F71C1"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p>
          <w:p w14:paraId="660BDF77"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w:t>
            </w:r>
          </w:p>
          <w:p w14:paraId="7088B6B6"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47D66631"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выплаты по Биржевым облигация, или  личный закон кредитной </w:t>
            </w:r>
            <w:r w:rsidRPr="00B02375">
              <w:rPr>
                <w:rFonts w:eastAsia="Calibri"/>
                <w:b/>
                <w:bCs/>
                <w:i/>
                <w:iCs/>
                <w:color w:val="000000"/>
                <w:sz w:val="22"/>
                <w:szCs w:val="22"/>
                <w:lang w:eastAsia="en-US"/>
              </w:rPr>
              <w:lastRenderedPageBreak/>
              <w:t>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71B4C3B" w14:textId="77777777" w:rsidR="00435A99" w:rsidRPr="00B02375" w:rsidRDefault="00435A99" w:rsidP="00495063">
            <w:pPr>
              <w:widowControl w:val="0"/>
              <w:tabs>
                <w:tab w:val="left" w:pos="567"/>
                <w:tab w:val="left" w:pos="9921"/>
              </w:tabs>
              <w:jc w:val="both"/>
              <w:rPr>
                <w:rFonts w:eastAsia="Calibri"/>
                <w:b/>
                <w:bCs/>
                <w:i/>
                <w:iCs/>
                <w:color w:val="000000"/>
                <w:sz w:val="22"/>
                <w:szCs w:val="22"/>
                <w:lang w:eastAsia="en-US"/>
              </w:rPr>
            </w:pPr>
            <w:r w:rsidRPr="00B02375">
              <w:rPr>
                <w:rFonts w:eastAsia="Calibri"/>
                <w:b/>
                <w:bCs/>
                <w:i/>
                <w:iCs/>
                <w:color w:val="000000"/>
                <w:sz w:val="22"/>
                <w:szCs w:val="22"/>
                <w:lang w:eastAsia="en-U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9B37365" w14:textId="77777777" w:rsidR="00E330D3" w:rsidRPr="00E51AB5"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Эмитент исполняет обязанность по осуществлению выплаты дополнительных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45EB958" w14:textId="77777777" w:rsidR="00E330D3" w:rsidRPr="00B02375" w:rsidRDefault="00E330D3" w:rsidP="00495063">
            <w:pPr>
              <w:pStyle w:val="Head3"/>
              <w:tabs>
                <w:tab w:val="left" w:pos="9921"/>
              </w:tabs>
              <w:spacing w:before="60" w:after="0"/>
              <w:rPr>
                <w:i/>
                <w:szCs w:val="22"/>
                <w:u w:val="none"/>
              </w:rPr>
            </w:pPr>
            <w:r w:rsidRPr="00B02375">
              <w:rPr>
                <w:i/>
                <w:szCs w:val="22"/>
                <w:u w:val="none"/>
              </w:rPr>
              <w:t>Передача доходов по Биржевым облигациям в денежной форме осуществляется депозитарием лицу, являвшемуся его депонентом:</w:t>
            </w:r>
          </w:p>
          <w:p w14:paraId="40F91BAB" w14:textId="77777777" w:rsidR="00E330D3" w:rsidRPr="00E51AB5"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1) 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w:t>
            </w:r>
          </w:p>
          <w:p w14:paraId="2FA73987" w14:textId="77777777" w:rsidR="00E330D3" w:rsidRPr="00E51AB5"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D56B1AE" w14:textId="77777777" w:rsidR="00E330D3" w:rsidRPr="00E51AB5"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1EB3E8C" w14:textId="77777777" w:rsidR="00E330D3" w:rsidRPr="00E51AB5"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7039937" w14:textId="77777777" w:rsidR="00E330D3" w:rsidRDefault="00E330D3" w:rsidP="00495063">
            <w:pPr>
              <w:pStyle w:val="Head3"/>
              <w:tabs>
                <w:tab w:val="left" w:pos="9921"/>
              </w:tabs>
              <w:spacing w:before="60" w:after="0"/>
              <w:rPr>
                <w:rFonts w:eastAsia="Calibri"/>
                <w:i/>
                <w:iCs/>
                <w:color w:val="000000"/>
                <w:szCs w:val="22"/>
                <w:u w:val="none"/>
                <w:lang w:eastAsia="en-US"/>
              </w:rPr>
            </w:pPr>
            <w:r w:rsidRPr="00E51AB5">
              <w:rPr>
                <w:rFonts w:eastAsia="Calibri"/>
                <w:i/>
                <w:iCs/>
                <w:color w:val="000000"/>
                <w:szCs w:val="22"/>
                <w:u w:val="none"/>
                <w:lang w:eastAsia="en-US"/>
              </w:rPr>
              <w:t>Выплаты дополнительного дохода по Биржевым облигациям осуществляются в соответствии с порядком, установленным действующим законодательством Российской Федерации.</w:t>
            </w:r>
          </w:p>
          <w:p w14:paraId="3427036E" w14:textId="77777777" w:rsidR="00435A99" w:rsidRDefault="00435A99" w:rsidP="00495063">
            <w:pPr>
              <w:pStyle w:val="Head3"/>
              <w:tabs>
                <w:tab w:val="left" w:pos="9921"/>
              </w:tabs>
              <w:spacing w:before="60" w:after="0"/>
              <w:rPr>
                <w:rFonts w:eastAsia="Calibri"/>
                <w:b w:val="0"/>
                <w:iCs/>
                <w:color w:val="000000"/>
                <w:szCs w:val="22"/>
                <w:u w:val="none"/>
                <w:lang w:eastAsia="en-US"/>
              </w:rPr>
            </w:pPr>
            <w:r w:rsidRPr="00AD4D62">
              <w:rPr>
                <w:rFonts w:eastAsia="Calibri"/>
                <w:b w:val="0"/>
                <w:iCs/>
                <w:color w:val="000000"/>
                <w:szCs w:val="22"/>
                <w:u w:val="none"/>
                <w:lang w:eastAsia="en-US"/>
              </w:rPr>
              <w:t xml:space="preserve">Выплата дополнительного дохода </w:t>
            </w:r>
            <w:r>
              <w:rPr>
                <w:rFonts w:eastAsia="Calibri"/>
                <w:b w:val="0"/>
                <w:iCs/>
                <w:color w:val="000000"/>
                <w:szCs w:val="22"/>
                <w:u w:val="none"/>
                <w:lang w:eastAsia="en-US"/>
              </w:rPr>
              <w:t xml:space="preserve">в дату приобретения или </w:t>
            </w:r>
            <w:r w:rsidRPr="00AD4D62">
              <w:rPr>
                <w:rFonts w:eastAsia="Calibri"/>
                <w:b w:val="0"/>
                <w:iCs/>
                <w:color w:val="000000"/>
                <w:szCs w:val="22"/>
                <w:u w:val="none"/>
                <w:lang w:eastAsia="en-US"/>
              </w:rPr>
              <w:t>в дату досрочного погашения (частичного досрочного погашения) Биржевых облигаций) производится в следующем порядке:</w:t>
            </w:r>
          </w:p>
          <w:p w14:paraId="1D5544ED" w14:textId="492D89F8" w:rsidR="00435A99" w:rsidRPr="00B02375" w:rsidRDefault="00435A99" w:rsidP="00495063">
            <w:pPr>
              <w:pStyle w:val="Head3"/>
              <w:tabs>
                <w:tab w:val="left" w:pos="9921"/>
              </w:tabs>
              <w:spacing w:before="60" w:after="0"/>
              <w:rPr>
                <w:rFonts w:eastAsia="Calibri"/>
                <w:b w:val="0"/>
                <w:i/>
                <w:iCs/>
                <w:color w:val="000000"/>
                <w:szCs w:val="22"/>
                <w:u w:val="none"/>
                <w:lang w:eastAsia="en-US"/>
              </w:rPr>
            </w:pPr>
            <w:r w:rsidRPr="00435A99">
              <w:rPr>
                <w:rStyle w:val="Head4"/>
                <w:rFonts w:eastAsia="Calibri"/>
                <w:b/>
                <w:bCs/>
                <w:i/>
                <w:iCs/>
                <w:color w:val="000000"/>
                <w:lang w:eastAsia="en-US"/>
              </w:rPr>
              <w:t>При приобретении Биржевых облигаций в соответствии с пунктом 10.1 и 10.2 Программы  или при досрочном погашении (</w:t>
            </w:r>
            <w:r w:rsidRPr="00DA69B8">
              <w:rPr>
                <w:rStyle w:val="Head4"/>
                <w:rFonts w:eastAsia="Calibri"/>
                <w:b/>
                <w:bCs/>
                <w:i/>
                <w:iCs/>
                <w:color w:val="000000"/>
                <w:lang w:eastAsia="en-US"/>
              </w:rPr>
              <w:t>частично досрочном погашении) Биржевых облигаций в соответствии с пунктами 9.5.1 и 9.5.2 Программы, допол</w:t>
            </w:r>
            <w:r w:rsidRPr="00145DD0">
              <w:rPr>
                <w:rStyle w:val="Head4"/>
                <w:rFonts w:eastAsia="Calibri"/>
                <w:b/>
                <w:bCs/>
                <w:i/>
                <w:iCs/>
                <w:color w:val="000000"/>
                <w:lang w:eastAsia="en-US"/>
              </w:rPr>
              <w:t>нительный доход (в случае, если Эмитентом принято решение о выплате дополнительного дохода при приобретении или досрочном погашении (частично досрочном погашении) Биржевых облигаций) выплачивается дополнительно к стоимости соответствующего приобретения или досрочного (частично досрочного) погашения в порядке и на условиях, установленных указанными пунктами Программы.</w:t>
            </w:r>
          </w:p>
        </w:tc>
      </w:tr>
    </w:tbl>
    <w:p w14:paraId="2DC96FA7" w14:textId="77777777" w:rsidR="00625313" w:rsidRDefault="00625313" w:rsidP="00495063">
      <w:pPr>
        <w:pStyle w:val="21"/>
        <w:tabs>
          <w:tab w:val="left" w:pos="9921"/>
        </w:tabs>
        <w:spacing w:after="0" w:line="240" w:lineRule="auto"/>
        <w:rPr>
          <w:b/>
          <w:sz w:val="21"/>
          <w:szCs w:val="21"/>
          <w:u w:val="single"/>
        </w:rPr>
      </w:pPr>
    </w:p>
    <w:p w14:paraId="102E3E95" w14:textId="21037D2C" w:rsidR="00625313" w:rsidRPr="00625313" w:rsidRDefault="00625313" w:rsidP="00495063">
      <w:pPr>
        <w:pStyle w:val="21"/>
        <w:tabs>
          <w:tab w:val="left" w:pos="9921"/>
        </w:tabs>
        <w:spacing w:after="0" w:line="240" w:lineRule="auto"/>
        <w:rPr>
          <w:b/>
          <w:sz w:val="22"/>
          <w:szCs w:val="22"/>
          <w:u w:val="single"/>
        </w:rPr>
      </w:pPr>
      <w:r w:rsidRPr="001F3F03">
        <w:rPr>
          <w:b/>
          <w:sz w:val="21"/>
          <w:szCs w:val="21"/>
          <w:u w:val="single"/>
        </w:rPr>
        <w:t>1</w:t>
      </w:r>
      <w:r w:rsidR="00E330D3">
        <w:rPr>
          <w:b/>
          <w:sz w:val="21"/>
          <w:szCs w:val="21"/>
          <w:u w:val="single"/>
        </w:rPr>
        <w:t>0</w:t>
      </w:r>
      <w:r w:rsidRPr="001F3F03">
        <w:rPr>
          <w:b/>
          <w:sz w:val="21"/>
          <w:szCs w:val="21"/>
          <w:u w:val="single"/>
        </w:rPr>
        <w:t>.</w:t>
      </w:r>
      <w:r>
        <w:rPr>
          <w:b/>
          <w:sz w:val="21"/>
          <w:szCs w:val="21"/>
          <w:u w:val="single"/>
        </w:rPr>
        <w:t xml:space="preserve"> </w:t>
      </w:r>
      <w:r>
        <w:rPr>
          <w:b/>
          <w:sz w:val="22"/>
          <w:szCs w:val="22"/>
          <w:u w:val="single"/>
        </w:rPr>
        <w:t>Пункт</w:t>
      </w:r>
      <w:r w:rsidRPr="001E5019">
        <w:rPr>
          <w:b/>
          <w:sz w:val="22"/>
          <w:szCs w:val="22"/>
          <w:u w:val="single"/>
        </w:rPr>
        <w:t xml:space="preserve"> </w:t>
      </w:r>
      <w:r>
        <w:rPr>
          <w:b/>
          <w:sz w:val="22"/>
          <w:szCs w:val="22"/>
          <w:u w:val="single"/>
        </w:rPr>
        <w:t>8.</w:t>
      </w:r>
      <w:r w:rsidRPr="001E5019">
        <w:rPr>
          <w:b/>
          <w:sz w:val="22"/>
          <w:szCs w:val="22"/>
          <w:u w:val="single"/>
        </w:rPr>
        <w:t>9. «</w:t>
      </w:r>
      <w:r w:rsidRPr="00625313">
        <w:rPr>
          <w:b/>
          <w:bCs/>
          <w:sz w:val="22"/>
          <w:szCs w:val="22"/>
          <w:u w:val="single"/>
        </w:rPr>
        <w:t>Порядок и условия погашения и выплаты доходов по облигациям</w:t>
      </w:r>
      <w:r w:rsidRPr="001E5019">
        <w:rPr>
          <w:b/>
          <w:sz w:val="22"/>
          <w:szCs w:val="22"/>
          <w:u w:val="single"/>
        </w:rPr>
        <w:t xml:space="preserve">» </w:t>
      </w:r>
      <w:r w:rsidRPr="0096174D">
        <w:rPr>
          <w:b/>
          <w:sz w:val="22"/>
          <w:szCs w:val="22"/>
          <w:u w:val="single"/>
        </w:rPr>
        <w:t>п</w:t>
      </w:r>
      <w:r w:rsidR="0099709B" w:rsidRPr="0096174D">
        <w:rPr>
          <w:b/>
          <w:sz w:val="22"/>
          <w:szCs w:val="22"/>
          <w:u w:val="single"/>
        </w:rPr>
        <w:t>одпункт</w:t>
      </w:r>
      <w:r w:rsidRPr="0096174D">
        <w:rPr>
          <w:b/>
          <w:sz w:val="22"/>
          <w:szCs w:val="22"/>
          <w:u w:val="single"/>
        </w:rPr>
        <w:t xml:space="preserve"> </w:t>
      </w:r>
      <w:r w:rsidR="0099709B" w:rsidRPr="0096174D">
        <w:rPr>
          <w:b/>
          <w:sz w:val="22"/>
          <w:szCs w:val="22"/>
          <w:u w:val="single"/>
        </w:rPr>
        <w:t>8.</w:t>
      </w:r>
      <w:r w:rsidRPr="0096174D">
        <w:rPr>
          <w:b/>
          <w:sz w:val="22"/>
          <w:szCs w:val="22"/>
          <w:u w:val="single"/>
        </w:rPr>
        <w:t>9.5.</w:t>
      </w:r>
      <w:r w:rsidRPr="001E5019">
        <w:rPr>
          <w:b/>
          <w:sz w:val="21"/>
          <w:szCs w:val="21"/>
          <w:u w:val="single"/>
        </w:rPr>
        <w:t xml:space="preserve"> </w:t>
      </w:r>
      <w:r w:rsidRPr="00625313">
        <w:rPr>
          <w:b/>
          <w:sz w:val="22"/>
          <w:szCs w:val="22"/>
          <w:u w:val="single"/>
        </w:rPr>
        <w:t>«</w:t>
      </w:r>
      <w:r w:rsidR="0099709B" w:rsidRPr="0099709B">
        <w:rPr>
          <w:b/>
          <w:bCs/>
          <w:sz w:val="22"/>
          <w:szCs w:val="22"/>
          <w:u w:val="single"/>
        </w:rPr>
        <w:t>Порядок и условия досрочного погашения облигаций</w:t>
      </w:r>
      <w:r w:rsidRPr="00625313">
        <w:rPr>
          <w:b/>
          <w:sz w:val="22"/>
          <w:szCs w:val="22"/>
          <w:u w:val="single"/>
        </w:rPr>
        <w:t>»</w:t>
      </w:r>
      <w:r w:rsidR="0096174D">
        <w:rPr>
          <w:b/>
          <w:sz w:val="22"/>
          <w:szCs w:val="22"/>
          <w:u w:val="single"/>
        </w:rPr>
        <w:t xml:space="preserve"> подпункт «</w:t>
      </w:r>
      <w:r w:rsidR="0096174D" w:rsidRPr="0096174D">
        <w:rPr>
          <w:b/>
          <w:sz w:val="22"/>
          <w:szCs w:val="22"/>
          <w:u w:val="single"/>
        </w:rPr>
        <w:t>Досрочное погашение биржевых облигаций по требованию их владельцев</w:t>
      </w:r>
      <w:r w:rsidR="0096174D">
        <w:rPr>
          <w:b/>
          <w:sz w:val="22"/>
          <w:szCs w:val="22"/>
          <w:u w:val="single"/>
        </w:rPr>
        <w:t xml:space="preserve">» </w:t>
      </w:r>
      <w:r>
        <w:rPr>
          <w:b/>
          <w:sz w:val="22"/>
          <w:szCs w:val="22"/>
          <w:u w:val="single"/>
        </w:rPr>
        <w:t>Проспекта ценных бумаг</w:t>
      </w:r>
      <w:r w:rsidRPr="00625313">
        <w:rPr>
          <w:b/>
          <w:sz w:val="22"/>
          <w:szCs w:val="22"/>
          <w:u w:val="single"/>
        </w:rPr>
        <w:t>.</w:t>
      </w:r>
    </w:p>
    <w:p w14:paraId="5923837D" w14:textId="131A6415" w:rsidR="00625313" w:rsidRPr="0096174D" w:rsidRDefault="00625313" w:rsidP="00495063">
      <w:pPr>
        <w:pStyle w:val="Head3"/>
        <w:tabs>
          <w:tab w:val="left" w:pos="9921"/>
        </w:tabs>
        <w:rPr>
          <w:b w:val="0"/>
          <w:szCs w:val="22"/>
        </w:rPr>
      </w:pPr>
      <w:r w:rsidRPr="0096174D">
        <w:rPr>
          <w:b w:val="0"/>
          <w:szCs w:val="22"/>
        </w:rPr>
        <w:t>1</w:t>
      </w:r>
      <w:r w:rsidR="00E330D3">
        <w:rPr>
          <w:b w:val="0"/>
          <w:szCs w:val="22"/>
        </w:rPr>
        <w:t>0</w:t>
      </w:r>
      <w:r w:rsidRPr="0096174D">
        <w:rPr>
          <w:b w:val="0"/>
          <w:szCs w:val="22"/>
        </w:rPr>
        <w:t>.1. Дополнить после 1 абзаца подпункта «Стоимость (порядок определения стоимости) досрочного погашения» абзац</w:t>
      </w:r>
      <w:r w:rsidR="001865F9">
        <w:rPr>
          <w:b w:val="0"/>
          <w:szCs w:val="22"/>
        </w:rPr>
        <w:t>ем</w:t>
      </w:r>
      <w:r w:rsidRPr="0096174D">
        <w:rPr>
          <w:b w:val="0"/>
          <w:szCs w:val="22"/>
        </w:rPr>
        <w:t xml:space="preserve">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25313" w:rsidRPr="00E51AB5" w14:paraId="18CD5356" w14:textId="77777777" w:rsidTr="00C33916">
        <w:tc>
          <w:tcPr>
            <w:tcW w:w="9351" w:type="dxa"/>
            <w:tcBorders>
              <w:top w:val="single" w:sz="4" w:space="0" w:color="auto"/>
              <w:left w:val="single" w:sz="4" w:space="0" w:color="auto"/>
              <w:bottom w:val="single" w:sz="4" w:space="0" w:color="auto"/>
              <w:right w:val="single" w:sz="4" w:space="0" w:color="auto"/>
            </w:tcBorders>
          </w:tcPr>
          <w:p w14:paraId="42783671" w14:textId="1ECE586E" w:rsidR="00E330D3" w:rsidRPr="00E51AB5" w:rsidRDefault="00E330D3" w:rsidP="00495063">
            <w:pPr>
              <w:tabs>
                <w:tab w:val="left" w:pos="9921"/>
              </w:tabs>
              <w:adjustRightInd w:val="0"/>
              <w:spacing w:before="120"/>
              <w:jc w:val="both"/>
              <w:rPr>
                <w:rStyle w:val="Head4"/>
                <w:szCs w:val="22"/>
              </w:rPr>
            </w:pPr>
            <w:r w:rsidRPr="00E51AB5">
              <w:rPr>
                <w:rFonts w:eastAsia="Calibri"/>
                <w:b/>
                <w:i/>
                <w:iCs/>
                <w:sz w:val="22"/>
                <w:szCs w:val="22"/>
                <w:u w:val="single"/>
              </w:rPr>
              <w:t xml:space="preserve">В случае если Условиями выпуска будет предусмотрено право владельца Биржевых </w:t>
            </w:r>
            <w:r w:rsidRPr="00E51AB5">
              <w:rPr>
                <w:rFonts w:eastAsia="Calibri"/>
                <w:b/>
                <w:i/>
                <w:iCs/>
                <w:sz w:val="22"/>
                <w:szCs w:val="22"/>
                <w:u w:val="single"/>
              </w:rPr>
              <w:lastRenderedPageBreak/>
              <w:t>облигаций на получение дополнительного дохода</w:t>
            </w:r>
            <w:r w:rsidRPr="00E51AB5">
              <w:rPr>
                <w:rFonts w:eastAsia="Calibri"/>
                <w:b/>
                <w:i/>
                <w:iCs/>
                <w:sz w:val="22"/>
                <w:szCs w:val="22"/>
              </w:rPr>
              <w:t xml:space="preserve"> по Биржевым облигациям, такими Условиями выпуска может быть предусмотрена выплата дополнительного дохода к стоимости досрочного погашения Биржевых облигаций по требованию владельцев.</w:t>
            </w:r>
          </w:p>
        </w:tc>
      </w:tr>
    </w:tbl>
    <w:p w14:paraId="039ECB07" w14:textId="77777777" w:rsidR="0096174D" w:rsidRDefault="0096174D" w:rsidP="00495063">
      <w:pPr>
        <w:tabs>
          <w:tab w:val="left" w:pos="9921"/>
        </w:tabs>
        <w:autoSpaceDE/>
        <w:autoSpaceDN/>
        <w:adjustRightInd w:val="0"/>
        <w:spacing w:line="276" w:lineRule="auto"/>
        <w:jc w:val="both"/>
        <w:rPr>
          <w:b/>
          <w:sz w:val="22"/>
          <w:szCs w:val="22"/>
          <w:u w:val="single"/>
        </w:rPr>
      </w:pPr>
    </w:p>
    <w:p w14:paraId="04970530" w14:textId="608314F4" w:rsidR="0096174D" w:rsidRPr="0096174D" w:rsidRDefault="005B65CF" w:rsidP="00495063">
      <w:pPr>
        <w:tabs>
          <w:tab w:val="left" w:pos="9921"/>
        </w:tabs>
        <w:autoSpaceDE/>
        <w:autoSpaceDN/>
        <w:adjustRightInd w:val="0"/>
        <w:spacing w:line="276" w:lineRule="auto"/>
        <w:jc w:val="both"/>
        <w:rPr>
          <w:b/>
          <w:sz w:val="22"/>
          <w:szCs w:val="22"/>
          <w:u w:val="single"/>
        </w:rPr>
      </w:pPr>
      <w:r>
        <w:rPr>
          <w:b/>
          <w:sz w:val="22"/>
          <w:szCs w:val="22"/>
          <w:u w:val="single"/>
        </w:rPr>
        <w:t>1</w:t>
      </w:r>
      <w:r w:rsidR="00E330D3">
        <w:rPr>
          <w:b/>
          <w:sz w:val="22"/>
          <w:szCs w:val="22"/>
          <w:u w:val="single"/>
        </w:rPr>
        <w:t>1</w:t>
      </w:r>
      <w:r w:rsidR="0096174D" w:rsidRPr="0096174D">
        <w:rPr>
          <w:b/>
          <w:sz w:val="22"/>
          <w:szCs w:val="22"/>
          <w:u w:val="single"/>
        </w:rPr>
        <w:t>.  Пункт 8.9. «Порядок и условия погашения и выплаты доходов по облигациям» подпункт 8.9.5. «Порядок и условия досрочного погашения облигаций» подпункт «Досрочное погашение биржевых облигаций по усмотрению эмитента</w:t>
      </w:r>
      <w:r w:rsidR="0096174D">
        <w:rPr>
          <w:b/>
          <w:sz w:val="22"/>
          <w:szCs w:val="22"/>
          <w:u w:val="single"/>
        </w:rPr>
        <w:t xml:space="preserve">» </w:t>
      </w:r>
      <w:r w:rsidR="0096174D" w:rsidRPr="0096174D">
        <w:rPr>
          <w:b/>
          <w:sz w:val="22"/>
          <w:szCs w:val="22"/>
          <w:u w:val="single"/>
        </w:rPr>
        <w:t>Проспекта ценных бумаг.</w:t>
      </w:r>
    </w:p>
    <w:p w14:paraId="30AEAC2C" w14:textId="2F9E21CA" w:rsidR="0096174D" w:rsidRPr="0096174D" w:rsidRDefault="0096174D" w:rsidP="00495063">
      <w:pPr>
        <w:tabs>
          <w:tab w:val="left" w:pos="9921"/>
        </w:tabs>
        <w:spacing w:before="120" w:after="120"/>
        <w:jc w:val="both"/>
        <w:rPr>
          <w:bCs/>
          <w:sz w:val="22"/>
          <w:szCs w:val="22"/>
          <w:u w:val="single"/>
        </w:rPr>
      </w:pPr>
      <w:r w:rsidRPr="0096174D">
        <w:rPr>
          <w:bCs/>
          <w:sz w:val="22"/>
          <w:szCs w:val="22"/>
          <w:u w:val="single"/>
        </w:rPr>
        <w:t>1</w:t>
      </w:r>
      <w:r w:rsidR="00E330D3">
        <w:rPr>
          <w:bCs/>
          <w:sz w:val="22"/>
          <w:szCs w:val="22"/>
          <w:u w:val="single"/>
        </w:rPr>
        <w:t>1</w:t>
      </w:r>
      <w:r w:rsidRPr="0096174D">
        <w:rPr>
          <w:bCs/>
          <w:sz w:val="22"/>
          <w:szCs w:val="22"/>
          <w:u w:val="single"/>
        </w:rPr>
        <w:t xml:space="preserve">.1. Дополнить настоящий пункт </w:t>
      </w:r>
      <w:r w:rsidR="00FA2B2C">
        <w:rPr>
          <w:bCs/>
          <w:sz w:val="22"/>
          <w:szCs w:val="22"/>
          <w:u w:val="single"/>
        </w:rPr>
        <w:t>Проспекта ценных бумаг</w:t>
      </w:r>
      <w:r w:rsidRPr="0096174D">
        <w:rPr>
          <w:bCs/>
          <w:sz w:val="22"/>
          <w:szCs w:val="22"/>
          <w:u w:val="single"/>
        </w:rPr>
        <w:t xml:space="preserve"> после 4 абзаца </w:t>
      </w:r>
      <w:r w:rsidRPr="0096174D">
        <w:rPr>
          <w:sz w:val="22"/>
          <w:szCs w:val="22"/>
          <w:u w:val="single"/>
        </w:rPr>
        <w:t>абзац</w:t>
      </w:r>
      <w:r w:rsidR="00952E8E">
        <w:rPr>
          <w:sz w:val="22"/>
          <w:szCs w:val="22"/>
          <w:u w:val="single"/>
        </w:rPr>
        <w:t>ами</w:t>
      </w:r>
      <w:r w:rsidRPr="0096174D">
        <w:rPr>
          <w:sz w:val="22"/>
          <w:szCs w:val="22"/>
          <w:u w:val="single"/>
        </w:rPr>
        <w:t xml:space="preserve"> следующего содержания</w:t>
      </w:r>
      <w:r w:rsidRPr="0096174D">
        <w:rPr>
          <w:bCs/>
          <w:sz w:val="22"/>
          <w:szCs w:val="22"/>
          <w:u w:val="single"/>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6"/>
      </w:tblGrid>
      <w:tr w:rsidR="0096174D" w:rsidRPr="00E51AB5" w14:paraId="02D2DED1" w14:textId="77777777" w:rsidTr="00E330D3">
        <w:trPr>
          <w:trHeight w:val="992"/>
        </w:trPr>
        <w:tc>
          <w:tcPr>
            <w:tcW w:w="9346" w:type="dxa"/>
          </w:tcPr>
          <w:p w14:paraId="57235DD0" w14:textId="6A730024" w:rsidR="0096174D" w:rsidRPr="00E51AB5" w:rsidRDefault="00E330D3" w:rsidP="00495063">
            <w:pPr>
              <w:tabs>
                <w:tab w:val="left" w:pos="9921"/>
              </w:tabs>
              <w:adjustRightInd w:val="0"/>
              <w:jc w:val="both"/>
              <w:rPr>
                <w:bCs/>
                <w:sz w:val="22"/>
                <w:szCs w:val="22"/>
              </w:rPr>
            </w:pPr>
            <w:r w:rsidRPr="00E51AB5">
              <w:rPr>
                <w:rFonts w:ascii="TimesNewRomanPS-BoldItalicMT" w:eastAsia="Calibri" w:hAnsi="TimesNewRomanPS-BoldItalicMT" w:cs="TimesNewRomanPS-BoldItalicMT"/>
                <w:b/>
                <w:bCs/>
                <w:i/>
                <w:iCs/>
                <w:sz w:val="22"/>
                <w:szCs w:val="22"/>
              </w:rPr>
              <w:t>В случае, если Условиями выпуска будет предусмотрено право владельца Биржевой облигации на получение дополнительного дохода по Биржевым облигациям, такими Условиями выпуска может быть предусмотрена выплата дополнительного дохода к стоимости досрочного погашения Биржевых облигаций по усмотрению Эмитента.</w:t>
            </w:r>
          </w:p>
        </w:tc>
      </w:tr>
    </w:tbl>
    <w:p w14:paraId="6EBA9AC4" w14:textId="4B74AB3C" w:rsidR="0096174D" w:rsidRPr="0096174D" w:rsidRDefault="0096174D" w:rsidP="00495063">
      <w:pPr>
        <w:tabs>
          <w:tab w:val="left" w:pos="9921"/>
        </w:tabs>
        <w:spacing w:before="120" w:after="120"/>
        <w:rPr>
          <w:bCs/>
          <w:sz w:val="21"/>
          <w:szCs w:val="21"/>
          <w:u w:val="single"/>
        </w:rPr>
      </w:pPr>
      <w:r w:rsidRPr="0096174D">
        <w:rPr>
          <w:bCs/>
          <w:sz w:val="22"/>
          <w:szCs w:val="22"/>
          <w:u w:val="single"/>
        </w:rPr>
        <w:t>1</w:t>
      </w:r>
      <w:r w:rsidR="00E330D3">
        <w:rPr>
          <w:bCs/>
          <w:sz w:val="22"/>
          <w:szCs w:val="22"/>
          <w:u w:val="single"/>
        </w:rPr>
        <w:t>1</w:t>
      </w:r>
      <w:r w:rsidRPr="0096174D">
        <w:rPr>
          <w:bCs/>
          <w:sz w:val="22"/>
          <w:szCs w:val="22"/>
          <w:u w:val="single"/>
        </w:rPr>
        <w:t xml:space="preserve">.2. Дополнить </w:t>
      </w:r>
      <w:r w:rsidRPr="0096174D">
        <w:rPr>
          <w:bCs/>
          <w:sz w:val="21"/>
          <w:szCs w:val="21"/>
          <w:u w:val="single"/>
        </w:rPr>
        <w:t xml:space="preserve">после 11 абзаца подпункта </w:t>
      </w:r>
      <w:r w:rsidRPr="0096174D">
        <w:rPr>
          <w:bCs/>
          <w:i/>
          <w:sz w:val="21"/>
          <w:szCs w:val="21"/>
          <w:u w:val="single"/>
        </w:rPr>
        <w:t xml:space="preserve">«А)» </w:t>
      </w:r>
      <w:r w:rsidRPr="0096174D">
        <w:rPr>
          <w:bCs/>
          <w:sz w:val="21"/>
          <w:szCs w:val="21"/>
          <w:u w:val="single"/>
        </w:rPr>
        <w:t>абзацем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6174D" w:rsidRPr="00E51AB5" w14:paraId="5AB96F18" w14:textId="77777777" w:rsidTr="00C33916">
        <w:tc>
          <w:tcPr>
            <w:tcW w:w="9351" w:type="dxa"/>
            <w:tcBorders>
              <w:top w:val="single" w:sz="4" w:space="0" w:color="auto"/>
              <w:left w:val="single" w:sz="4" w:space="0" w:color="auto"/>
              <w:bottom w:val="single" w:sz="4" w:space="0" w:color="auto"/>
              <w:right w:val="single" w:sz="4" w:space="0" w:color="auto"/>
            </w:tcBorders>
          </w:tcPr>
          <w:p w14:paraId="07D03CCE" w14:textId="6BCA58F2" w:rsidR="0096174D" w:rsidRPr="00E51AB5" w:rsidRDefault="00DA69B8" w:rsidP="00495063">
            <w:pPr>
              <w:tabs>
                <w:tab w:val="left" w:pos="9921"/>
              </w:tabs>
              <w:adjustRightInd w:val="0"/>
              <w:jc w:val="both"/>
              <w:rPr>
                <w:rFonts w:eastAsia="Calibri"/>
                <w:bCs/>
                <w:i/>
                <w:iCs/>
                <w:sz w:val="22"/>
                <w:szCs w:val="22"/>
              </w:rPr>
            </w:pPr>
            <w:r w:rsidRPr="00821C9D">
              <w:rPr>
                <w:rStyle w:val="Head4"/>
                <w:i/>
              </w:rPr>
              <w:t>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w:t>
            </w:r>
            <w:r w:rsidRPr="00E51AB5">
              <w:rPr>
                <w:rStyle w:val="Head4"/>
                <w:i/>
                <w:szCs w:val="22"/>
              </w:rPr>
              <w:t xml:space="preserve"> </w:t>
            </w:r>
            <w:r w:rsidR="00E330D3" w:rsidRPr="00E51AB5">
              <w:rPr>
                <w:rStyle w:val="Head4"/>
                <w:i/>
                <w:szCs w:val="22"/>
              </w:rPr>
              <w:t>Условиями выпуска может быть предусмотрена возможность выплаты дополнительного дохода к стоимости досрочного погашения Биржевых облигаций</w:t>
            </w:r>
            <w:r w:rsidR="00E330D3" w:rsidRPr="00E51AB5">
              <w:rPr>
                <w:rFonts w:eastAsia="Calibri"/>
                <w:b/>
                <w:i/>
                <w:iCs/>
                <w:sz w:val="22"/>
                <w:szCs w:val="22"/>
              </w:rPr>
              <w:t>.</w:t>
            </w:r>
          </w:p>
        </w:tc>
      </w:tr>
    </w:tbl>
    <w:p w14:paraId="16E7D7C5" w14:textId="2467AD71" w:rsidR="0096174D" w:rsidRPr="0096174D" w:rsidRDefault="0096174D" w:rsidP="00495063">
      <w:pPr>
        <w:tabs>
          <w:tab w:val="left" w:pos="9921"/>
        </w:tabs>
        <w:spacing w:before="120" w:after="120"/>
        <w:rPr>
          <w:bCs/>
          <w:sz w:val="21"/>
          <w:szCs w:val="21"/>
          <w:u w:val="single"/>
        </w:rPr>
      </w:pPr>
      <w:r w:rsidRPr="0096174D">
        <w:rPr>
          <w:bCs/>
          <w:sz w:val="22"/>
          <w:szCs w:val="22"/>
          <w:u w:val="single"/>
        </w:rPr>
        <w:t>1</w:t>
      </w:r>
      <w:r w:rsidR="00E330D3">
        <w:rPr>
          <w:bCs/>
          <w:sz w:val="22"/>
          <w:szCs w:val="22"/>
          <w:u w:val="single"/>
        </w:rPr>
        <w:t>1</w:t>
      </w:r>
      <w:r w:rsidRPr="0096174D">
        <w:rPr>
          <w:bCs/>
          <w:sz w:val="22"/>
          <w:szCs w:val="22"/>
          <w:u w:val="single"/>
        </w:rPr>
        <w:t xml:space="preserve">.3. Дополнить </w:t>
      </w:r>
      <w:r w:rsidRPr="0096174D">
        <w:rPr>
          <w:bCs/>
          <w:sz w:val="21"/>
          <w:szCs w:val="21"/>
          <w:u w:val="single"/>
        </w:rPr>
        <w:t xml:space="preserve">после 7  абзаца подпункта </w:t>
      </w:r>
      <w:r w:rsidRPr="0096174D">
        <w:rPr>
          <w:bCs/>
          <w:i/>
          <w:sz w:val="21"/>
          <w:szCs w:val="21"/>
          <w:u w:val="single"/>
        </w:rPr>
        <w:t xml:space="preserve">«Б)» </w:t>
      </w:r>
      <w:r w:rsidRPr="0096174D">
        <w:rPr>
          <w:bCs/>
          <w:sz w:val="21"/>
          <w:szCs w:val="21"/>
          <w:u w:val="single"/>
        </w:rPr>
        <w:t>абзацем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6174D" w:rsidRPr="00E51AB5" w14:paraId="4C30C095" w14:textId="77777777" w:rsidTr="00C33916">
        <w:tc>
          <w:tcPr>
            <w:tcW w:w="9351" w:type="dxa"/>
            <w:tcBorders>
              <w:top w:val="single" w:sz="4" w:space="0" w:color="auto"/>
              <w:left w:val="single" w:sz="4" w:space="0" w:color="auto"/>
              <w:bottom w:val="single" w:sz="4" w:space="0" w:color="auto"/>
              <w:right w:val="single" w:sz="4" w:space="0" w:color="auto"/>
            </w:tcBorders>
          </w:tcPr>
          <w:p w14:paraId="574D5132" w14:textId="4CC335D2" w:rsidR="0096174D" w:rsidRPr="00E51AB5" w:rsidRDefault="00DA69B8" w:rsidP="00495063">
            <w:pPr>
              <w:tabs>
                <w:tab w:val="left" w:pos="9921"/>
              </w:tabs>
              <w:adjustRightInd w:val="0"/>
              <w:jc w:val="both"/>
              <w:rPr>
                <w:rStyle w:val="Head4"/>
                <w:bCs w:val="0"/>
              </w:rPr>
            </w:pPr>
            <w:r w:rsidRPr="00821C9D">
              <w:rPr>
                <w:rStyle w:val="Head4"/>
                <w:i/>
              </w:rPr>
              <w:t>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w:t>
            </w:r>
            <w:r w:rsidRPr="00E51AB5">
              <w:rPr>
                <w:rStyle w:val="Head4"/>
                <w:i/>
                <w:szCs w:val="22"/>
              </w:rPr>
              <w:t xml:space="preserve"> </w:t>
            </w:r>
            <w:r w:rsidR="00E330D3" w:rsidRPr="00E51AB5">
              <w:rPr>
                <w:rStyle w:val="Head4"/>
                <w:i/>
                <w:szCs w:val="22"/>
              </w:rPr>
              <w:t>Условиями выпуска может быть предусмотрена возможность выплаты дополнительного дохода к стоимости частичного досрочного погашения Биржевых облигаций.</w:t>
            </w:r>
          </w:p>
        </w:tc>
      </w:tr>
    </w:tbl>
    <w:p w14:paraId="0558F0AB" w14:textId="124F4AD5" w:rsidR="0096174D" w:rsidRPr="0096174D" w:rsidRDefault="0096174D" w:rsidP="00495063">
      <w:pPr>
        <w:tabs>
          <w:tab w:val="left" w:pos="9921"/>
        </w:tabs>
        <w:spacing w:before="120" w:after="120"/>
        <w:rPr>
          <w:bCs/>
          <w:sz w:val="21"/>
          <w:szCs w:val="21"/>
          <w:u w:val="single"/>
        </w:rPr>
      </w:pPr>
      <w:r w:rsidRPr="0096174D">
        <w:rPr>
          <w:bCs/>
          <w:sz w:val="22"/>
          <w:szCs w:val="22"/>
          <w:u w:val="single"/>
        </w:rPr>
        <w:t>1</w:t>
      </w:r>
      <w:r w:rsidR="00E330D3">
        <w:rPr>
          <w:bCs/>
          <w:sz w:val="22"/>
          <w:szCs w:val="22"/>
          <w:u w:val="single"/>
        </w:rPr>
        <w:t>1</w:t>
      </w:r>
      <w:r w:rsidRPr="0096174D">
        <w:rPr>
          <w:bCs/>
          <w:sz w:val="22"/>
          <w:szCs w:val="22"/>
          <w:u w:val="single"/>
        </w:rPr>
        <w:t xml:space="preserve">.4. Дополнить </w:t>
      </w:r>
      <w:r w:rsidRPr="0096174D">
        <w:rPr>
          <w:bCs/>
          <w:sz w:val="21"/>
          <w:szCs w:val="21"/>
          <w:u w:val="single"/>
        </w:rPr>
        <w:t xml:space="preserve">после 7  абзаца подпункта </w:t>
      </w:r>
      <w:r w:rsidRPr="0096174D">
        <w:rPr>
          <w:bCs/>
          <w:i/>
          <w:sz w:val="21"/>
          <w:szCs w:val="21"/>
          <w:u w:val="single"/>
        </w:rPr>
        <w:t xml:space="preserve">«В)» </w:t>
      </w:r>
      <w:r w:rsidRPr="0096174D">
        <w:rPr>
          <w:bCs/>
          <w:sz w:val="21"/>
          <w:szCs w:val="21"/>
          <w:u w:val="single"/>
        </w:rPr>
        <w:t>абзацем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6174D" w:rsidRPr="0096174D" w14:paraId="164660A9" w14:textId="77777777" w:rsidTr="00C33916">
        <w:tc>
          <w:tcPr>
            <w:tcW w:w="9351" w:type="dxa"/>
            <w:tcBorders>
              <w:top w:val="single" w:sz="4" w:space="0" w:color="auto"/>
              <w:left w:val="single" w:sz="4" w:space="0" w:color="auto"/>
              <w:bottom w:val="single" w:sz="4" w:space="0" w:color="auto"/>
              <w:right w:val="single" w:sz="4" w:space="0" w:color="auto"/>
            </w:tcBorders>
          </w:tcPr>
          <w:p w14:paraId="4015901C" w14:textId="77F4A781" w:rsidR="0096174D" w:rsidRPr="0096174D" w:rsidRDefault="00DA69B8" w:rsidP="00495063">
            <w:pPr>
              <w:tabs>
                <w:tab w:val="left" w:pos="9921"/>
              </w:tabs>
              <w:adjustRightInd w:val="0"/>
              <w:jc w:val="both"/>
              <w:rPr>
                <w:rFonts w:eastAsia="Calibri"/>
                <w:b/>
                <w:bCs/>
                <w:i/>
                <w:iCs/>
                <w:sz w:val="22"/>
                <w:szCs w:val="22"/>
              </w:rPr>
            </w:pPr>
            <w:r w:rsidRPr="00821C9D">
              <w:rPr>
                <w:rStyle w:val="Head4"/>
                <w:i/>
              </w:rPr>
              <w:t>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w:t>
            </w:r>
            <w:r w:rsidRPr="00C15C88">
              <w:rPr>
                <w:rStyle w:val="Head4"/>
                <w:i/>
              </w:rPr>
              <w:t xml:space="preserve"> </w:t>
            </w:r>
            <w:r w:rsidR="00E330D3" w:rsidRPr="00C15C88">
              <w:rPr>
                <w:rStyle w:val="Head4"/>
                <w:i/>
              </w:rPr>
              <w:t>Условиями выпуска может быть предусмотрена возможность выплаты дополнительного дохода к стоимости досрочного погашения Биржевых облигаций.</w:t>
            </w:r>
          </w:p>
        </w:tc>
      </w:tr>
    </w:tbl>
    <w:p w14:paraId="24F6E8BF" w14:textId="3BED89E2" w:rsidR="0096174D" w:rsidRPr="0096174D" w:rsidRDefault="005B65CF" w:rsidP="00495063">
      <w:pPr>
        <w:tabs>
          <w:tab w:val="left" w:pos="9921"/>
        </w:tabs>
        <w:spacing w:before="120" w:after="120"/>
        <w:rPr>
          <w:bCs/>
          <w:sz w:val="21"/>
          <w:szCs w:val="21"/>
          <w:u w:val="single"/>
        </w:rPr>
      </w:pPr>
      <w:r>
        <w:rPr>
          <w:bCs/>
          <w:sz w:val="22"/>
          <w:szCs w:val="22"/>
          <w:u w:val="single"/>
        </w:rPr>
        <w:t>1</w:t>
      </w:r>
      <w:r w:rsidR="00E330D3">
        <w:rPr>
          <w:bCs/>
          <w:sz w:val="22"/>
          <w:szCs w:val="22"/>
          <w:u w:val="single"/>
        </w:rPr>
        <w:t>1</w:t>
      </w:r>
      <w:r w:rsidR="0096174D" w:rsidRPr="0096174D">
        <w:rPr>
          <w:bCs/>
          <w:sz w:val="22"/>
          <w:szCs w:val="22"/>
          <w:u w:val="single"/>
        </w:rPr>
        <w:t xml:space="preserve">.5. Дополнить </w:t>
      </w:r>
      <w:r w:rsidR="0096174D" w:rsidRPr="0096174D">
        <w:rPr>
          <w:bCs/>
          <w:sz w:val="21"/>
          <w:szCs w:val="21"/>
          <w:u w:val="single"/>
        </w:rPr>
        <w:t xml:space="preserve">после 9  абзаца подпункта </w:t>
      </w:r>
      <w:r w:rsidR="0096174D" w:rsidRPr="0096174D">
        <w:rPr>
          <w:bCs/>
          <w:i/>
          <w:sz w:val="21"/>
          <w:szCs w:val="21"/>
          <w:u w:val="single"/>
        </w:rPr>
        <w:t xml:space="preserve">«Г)» </w:t>
      </w:r>
      <w:r w:rsidR="0096174D" w:rsidRPr="0096174D">
        <w:rPr>
          <w:bCs/>
          <w:sz w:val="21"/>
          <w:szCs w:val="21"/>
          <w:u w:val="single"/>
        </w:rPr>
        <w:t>абзацем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6174D" w:rsidRPr="0096174D" w14:paraId="0463CC3C" w14:textId="77777777" w:rsidTr="00C33916">
        <w:tc>
          <w:tcPr>
            <w:tcW w:w="9351" w:type="dxa"/>
            <w:tcBorders>
              <w:top w:val="single" w:sz="4" w:space="0" w:color="auto"/>
              <w:left w:val="single" w:sz="4" w:space="0" w:color="auto"/>
              <w:bottom w:val="single" w:sz="4" w:space="0" w:color="auto"/>
              <w:right w:val="single" w:sz="4" w:space="0" w:color="auto"/>
            </w:tcBorders>
          </w:tcPr>
          <w:p w14:paraId="2F4BA774" w14:textId="7FCB077B" w:rsidR="0096174D" w:rsidRPr="0096174D" w:rsidRDefault="00DA69B8" w:rsidP="00495063">
            <w:pPr>
              <w:tabs>
                <w:tab w:val="left" w:pos="9921"/>
              </w:tabs>
              <w:adjustRightInd w:val="0"/>
              <w:jc w:val="both"/>
              <w:rPr>
                <w:rFonts w:eastAsia="Calibri"/>
                <w:b/>
                <w:bCs/>
                <w:i/>
                <w:iCs/>
                <w:sz w:val="22"/>
                <w:szCs w:val="22"/>
              </w:rPr>
            </w:pPr>
            <w:r w:rsidRPr="00821C9D">
              <w:rPr>
                <w:rStyle w:val="Head4"/>
                <w:i/>
              </w:rPr>
              <w:t>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w:t>
            </w:r>
            <w:r w:rsidRPr="00C15C88">
              <w:rPr>
                <w:rStyle w:val="Head4"/>
                <w:i/>
              </w:rPr>
              <w:t xml:space="preserve"> </w:t>
            </w:r>
            <w:r w:rsidR="00E330D3" w:rsidRPr="00C15C88">
              <w:rPr>
                <w:rStyle w:val="Head4"/>
                <w:i/>
              </w:rPr>
              <w:t>Условиями выпуска может быть предусмотрена возможность выплаты дополнительного дохода к стоимости досрочного погашения Биржевых облигаций.</w:t>
            </w:r>
          </w:p>
        </w:tc>
      </w:tr>
    </w:tbl>
    <w:p w14:paraId="6EA8D5C1" w14:textId="77777777" w:rsidR="00E330D3" w:rsidRDefault="00E330D3" w:rsidP="00495063">
      <w:pPr>
        <w:tabs>
          <w:tab w:val="left" w:pos="9921"/>
        </w:tabs>
        <w:autoSpaceDE/>
        <w:autoSpaceDN/>
        <w:adjustRightInd w:val="0"/>
        <w:spacing w:line="276" w:lineRule="auto"/>
        <w:jc w:val="both"/>
        <w:rPr>
          <w:b/>
          <w:sz w:val="22"/>
          <w:szCs w:val="22"/>
          <w:u w:val="single"/>
        </w:rPr>
      </w:pPr>
    </w:p>
    <w:p w14:paraId="7A70C42D" w14:textId="6D5B9D27" w:rsidR="00A62F66" w:rsidRDefault="00A62F66" w:rsidP="00495063">
      <w:pPr>
        <w:tabs>
          <w:tab w:val="left" w:pos="9921"/>
        </w:tabs>
        <w:autoSpaceDE/>
        <w:autoSpaceDN/>
        <w:adjustRightInd w:val="0"/>
        <w:spacing w:line="276" w:lineRule="auto"/>
        <w:jc w:val="both"/>
        <w:rPr>
          <w:b/>
          <w:sz w:val="22"/>
          <w:szCs w:val="22"/>
          <w:u w:val="single"/>
        </w:rPr>
      </w:pPr>
      <w:r w:rsidRPr="00E330D3">
        <w:rPr>
          <w:b/>
          <w:sz w:val="22"/>
          <w:szCs w:val="22"/>
          <w:u w:val="single"/>
        </w:rPr>
        <w:t>1</w:t>
      </w:r>
      <w:r w:rsidR="00E330D3">
        <w:rPr>
          <w:b/>
          <w:sz w:val="22"/>
          <w:szCs w:val="22"/>
          <w:u w:val="single"/>
        </w:rPr>
        <w:t>2</w:t>
      </w:r>
      <w:r w:rsidRPr="00E330D3">
        <w:rPr>
          <w:b/>
          <w:sz w:val="22"/>
          <w:szCs w:val="22"/>
          <w:u w:val="single"/>
        </w:rPr>
        <w:t xml:space="preserve">. </w:t>
      </w:r>
      <w:r>
        <w:rPr>
          <w:b/>
          <w:sz w:val="22"/>
          <w:szCs w:val="22"/>
          <w:u w:val="single"/>
        </w:rPr>
        <w:t>Пункт 8.</w:t>
      </w:r>
      <w:r w:rsidRPr="00A62F66">
        <w:rPr>
          <w:b/>
          <w:sz w:val="22"/>
          <w:szCs w:val="22"/>
          <w:u w:val="single"/>
        </w:rPr>
        <w:t>10. «</w:t>
      </w:r>
      <w:r w:rsidRPr="00E330D3">
        <w:rPr>
          <w:b/>
          <w:sz w:val="22"/>
          <w:szCs w:val="22"/>
          <w:u w:val="single"/>
        </w:rPr>
        <w:t>Сведения о приобретении облигаций</w:t>
      </w:r>
      <w:r w:rsidRPr="00A62F66">
        <w:rPr>
          <w:b/>
          <w:sz w:val="22"/>
          <w:szCs w:val="22"/>
          <w:u w:val="single"/>
        </w:rPr>
        <w:t xml:space="preserve">» </w:t>
      </w:r>
      <w:r>
        <w:rPr>
          <w:b/>
          <w:sz w:val="22"/>
          <w:szCs w:val="22"/>
          <w:u w:val="single"/>
        </w:rPr>
        <w:t>Проспекта ценных бумаг</w:t>
      </w:r>
      <w:r w:rsidRPr="00A62F66">
        <w:rPr>
          <w:b/>
          <w:sz w:val="22"/>
          <w:szCs w:val="22"/>
          <w:u w:val="single"/>
        </w:rPr>
        <w:t xml:space="preserve"> дополнить </w:t>
      </w:r>
      <w:r w:rsidRPr="00E330D3">
        <w:rPr>
          <w:b/>
          <w:sz w:val="22"/>
          <w:szCs w:val="22"/>
          <w:u w:val="single"/>
        </w:rPr>
        <w:t>после 2 абзаца абзацем следующего содержания:</w:t>
      </w:r>
    </w:p>
    <w:p w14:paraId="01C66D3E" w14:textId="77777777" w:rsidR="00E330D3" w:rsidRPr="00E330D3" w:rsidRDefault="00E330D3" w:rsidP="00495063">
      <w:pPr>
        <w:tabs>
          <w:tab w:val="left" w:pos="9921"/>
        </w:tabs>
        <w:autoSpaceDE/>
        <w:autoSpaceDN/>
        <w:adjustRightInd w:val="0"/>
        <w:spacing w:line="276" w:lineRule="auto"/>
        <w:jc w:val="both"/>
        <w:rPr>
          <w:b/>
          <w:sz w:val="22"/>
          <w:szCs w:val="22"/>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A62F66" w:rsidRPr="00E51AB5" w14:paraId="7B1F66AA" w14:textId="77777777" w:rsidTr="00651AD6">
        <w:tc>
          <w:tcPr>
            <w:tcW w:w="9351" w:type="dxa"/>
            <w:tcBorders>
              <w:top w:val="single" w:sz="4" w:space="0" w:color="auto"/>
              <w:left w:val="single" w:sz="4" w:space="0" w:color="auto"/>
              <w:bottom w:val="single" w:sz="4" w:space="0" w:color="auto"/>
              <w:right w:val="single" w:sz="4" w:space="0" w:color="auto"/>
            </w:tcBorders>
          </w:tcPr>
          <w:p w14:paraId="1DFB100D" w14:textId="77777777" w:rsidR="00DA69B8" w:rsidRPr="00B02375" w:rsidRDefault="00DA69B8" w:rsidP="00495063">
            <w:pPr>
              <w:tabs>
                <w:tab w:val="left" w:pos="9921"/>
              </w:tabs>
              <w:adjustRightInd w:val="0"/>
              <w:jc w:val="both"/>
              <w:rPr>
                <w:b/>
                <w:i/>
                <w:sz w:val="22"/>
                <w:szCs w:val="22"/>
              </w:rPr>
            </w:pPr>
            <w:r w:rsidRPr="00B02375">
              <w:rPr>
                <w:b/>
                <w:i/>
                <w:sz w:val="22"/>
                <w:szCs w:val="22"/>
              </w:rPr>
              <w:t>Оплата Биржевых облигаций при приобретении по требованию их владельцев и/или по соглашению с их владельцами осуществляется денежными средствами в соответствующей валюте, в которой установлена номинальная стоимость Биржевых облигаций, в безналичном порядке.</w:t>
            </w:r>
          </w:p>
          <w:p w14:paraId="574FA0F7" w14:textId="77777777" w:rsidR="00DA69B8" w:rsidRPr="00B02375" w:rsidRDefault="00DA69B8" w:rsidP="00495063">
            <w:pPr>
              <w:tabs>
                <w:tab w:val="left" w:pos="9921"/>
              </w:tabs>
              <w:adjustRightInd w:val="0"/>
              <w:jc w:val="both"/>
              <w:rPr>
                <w:b/>
                <w:i/>
                <w:sz w:val="22"/>
                <w:szCs w:val="22"/>
                <w:u w:val="single"/>
              </w:rPr>
            </w:pPr>
            <w:r w:rsidRPr="00B02375">
              <w:rPr>
                <w:b/>
                <w:i/>
                <w:sz w:val="22"/>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5322DA59" w14:textId="2748D88A" w:rsidR="00A62F66" w:rsidRPr="00E51AB5" w:rsidRDefault="00DA69B8" w:rsidP="00495063">
            <w:pPr>
              <w:tabs>
                <w:tab w:val="left" w:pos="9921"/>
              </w:tabs>
              <w:adjustRightInd w:val="0"/>
              <w:jc w:val="both"/>
              <w:rPr>
                <w:rFonts w:eastAsia="Calibri"/>
                <w:bCs/>
                <w:i/>
                <w:iCs/>
                <w:sz w:val="22"/>
                <w:szCs w:val="22"/>
              </w:rPr>
            </w:pPr>
            <w:r w:rsidRPr="00B02375">
              <w:rPr>
                <w:b/>
                <w:i/>
                <w:sz w:val="22"/>
                <w:szCs w:val="22"/>
              </w:rPr>
              <w:t>В случае если Условиями выпуска будет предусмотрено право владельца Биржевых облигаций на получение дополнительного дохода по Биржевым облигациям, такими</w:t>
            </w:r>
            <w:r w:rsidRPr="00821C9D">
              <w:rPr>
                <w:b/>
                <w:i/>
              </w:rPr>
              <w:t xml:space="preserve"> </w:t>
            </w:r>
            <w:r w:rsidR="00E330D3" w:rsidRPr="00E51AB5">
              <w:rPr>
                <w:b/>
                <w:i/>
                <w:sz w:val="22"/>
                <w:szCs w:val="22"/>
              </w:rPr>
              <w:t>Условиями выпуска может быть предусмотрена выплата дополнительного дохода к цене приобретения Биржевых облигаций</w:t>
            </w:r>
            <w:r w:rsidR="00E330D3" w:rsidRPr="00E51AB5">
              <w:rPr>
                <w:rStyle w:val="Head4"/>
                <w:i/>
                <w:szCs w:val="22"/>
              </w:rPr>
              <w:t>.</w:t>
            </w:r>
          </w:p>
        </w:tc>
      </w:tr>
    </w:tbl>
    <w:p w14:paraId="1C24961D" w14:textId="7CD9B9F3" w:rsidR="00C33916" w:rsidRPr="00C33916" w:rsidRDefault="005B65CF" w:rsidP="00495063">
      <w:pPr>
        <w:tabs>
          <w:tab w:val="left" w:pos="9921"/>
        </w:tabs>
        <w:autoSpaceDE/>
        <w:autoSpaceDN/>
        <w:adjustRightInd w:val="0"/>
        <w:spacing w:before="120"/>
        <w:jc w:val="both"/>
        <w:rPr>
          <w:b/>
          <w:sz w:val="22"/>
          <w:szCs w:val="22"/>
          <w:u w:val="single"/>
        </w:rPr>
      </w:pPr>
      <w:r>
        <w:rPr>
          <w:b/>
          <w:sz w:val="22"/>
          <w:szCs w:val="22"/>
          <w:u w:val="single"/>
        </w:rPr>
        <w:t>1</w:t>
      </w:r>
      <w:r w:rsidR="00E330D3">
        <w:rPr>
          <w:b/>
          <w:sz w:val="22"/>
          <w:szCs w:val="22"/>
          <w:u w:val="single"/>
        </w:rPr>
        <w:t>3</w:t>
      </w:r>
      <w:r w:rsidR="00C33916" w:rsidRPr="00C33916">
        <w:rPr>
          <w:b/>
          <w:sz w:val="22"/>
          <w:szCs w:val="22"/>
          <w:u w:val="single"/>
        </w:rPr>
        <w:t xml:space="preserve">. </w:t>
      </w:r>
      <w:r w:rsidR="00C33916">
        <w:rPr>
          <w:b/>
          <w:sz w:val="22"/>
          <w:szCs w:val="22"/>
          <w:u w:val="single"/>
        </w:rPr>
        <w:t>Пункт</w:t>
      </w:r>
      <w:r w:rsidR="00C33916" w:rsidRPr="00C33916">
        <w:rPr>
          <w:b/>
          <w:sz w:val="22"/>
          <w:szCs w:val="22"/>
          <w:u w:val="single"/>
        </w:rPr>
        <w:t xml:space="preserve"> </w:t>
      </w:r>
      <w:r w:rsidR="00C33916">
        <w:rPr>
          <w:b/>
          <w:sz w:val="22"/>
          <w:szCs w:val="22"/>
          <w:u w:val="single"/>
        </w:rPr>
        <w:t>8.</w:t>
      </w:r>
      <w:r w:rsidR="00C33916" w:rsidRPr="00C33916">
        <w:rPr>
          <w:b/>
          <w:sz w:val="22"/>
          <w:szCs w:val="22"/>
          <w:u w:val="single"/>
        </w:rPr>
        <w:t>11. «</w:t>
      </w:r>
      <w:r w:rsidR="00C33916" w:rsidRPr="00C33916">
        <w:rPr>
          <w:rFonts w:eastAsia="BatangChe"/>
          <w:b/>
          <w:sz w:val="22"/>
          <w:szCs w:val="22"/>
          <w:u w:val="single"/>
        </w:rPr>
        <w:t>Порядок раскрытия эмитентом информации о выпуске (дополнительном выпуске) ценных бумаг</w:t>
      </w:r>
      <w:r w:rsidR="00C33916" w:rsidRPr="00C33916">
        <w:rPr>
          <w:b/>
          <w:sz w:val="22"/>
          <w:szCs w:val="22"/>
          <w:u w:val="single"/>
        </w:rPr>
        <w:t xml:space="preserve">» </w:t>
      </w:r>
      <w:r w:rsidR="00C33916">
        <w:rPr>
          <w:b/>
          <w:sz w:val="22"/>
          <w:szCs w:val="22"/>
          <w:u w:val="single"/>
        </w:rPr>
        <w:t>Проспекта ценных бумаг</w:t>
      </w:r>
      <w:r w:rsidR="00C33916" w:rsidRPr="00C33916">
        <w:rPr>
          <w:sz w:val="22"/>
          <w:szCs w:val="22"/>
          <w:u w:val="single"/>
        </w:rPr>
        <w:t>.</w:t>
      </w:r>
    </w:p>
    <w:p w14:paraId="429FA150" w14:textId="2382E9A6" w:rsidR="00C33916" w:rsidRPr="00C33916" w:rsidRDefault="00C33916" w:rsidP="00495063">
      <w:pPr>
        <w:tabs>
          <w:tab w:val="left" w:pos="9921"/>
        </w:tabs>
        <w:spacing w:before="120" w:after="120"/>
        <w:jc w:val="both"/>
        <w:rPr>
          <w:b/>
          <w:bCs/>
          <w:sz w:val="22"/>
          <w:szCs w:val="22"/>
          <w:u w:val="single"/>
          <w:lang w:eastAsia="x-none"/>
        </w:rPr>
      </w:pPr>
      <w:r w:rsidRPr="00C33916">
        <w:rPr>
          <w:bCs/>
          <w:sz w:val="22"/>
          <w:szCs w:val="22"/>
          <w:u w:val="single"/>
          <w:lang w:eastAsia="x-none"/>
        </w:rPr>
        <w:t>1</w:t>
      </w:r>
      <w:r w:rsidR="00E330D3">
        <w:rPr>
          <w:bCs/>
          <w:sz w:val="22"/>
          <w:szCs w:val="22"/>
          <w:u w:val="single"/>
          <w:lang w:eastAsia="x-none"/>
        </w:rPr>
        <w:t>3</w:t>
      </w:r>
      <w:r w:rsidRPr="00C33916">
        <w:rPr>
          <w:bCs/>
          <w:sz w:val="22"/>
          <w:szCs w:val="22"/>
          <w:u w:val="single"/>
          <w:lang w:eastAsia="x-none"/>
        </w:rPr>
        <w:t xml:space="preserve">.1. </w:t>
      </w:r>
      <w:r w:rsidRPr="00C33916">
        <w:rPr>
          <w:sz w:val="22"/>
          <w:szCs w:val="22"/>
          <w:u w:val="single"/>
          <w:lang w:val="x-none" w:eastAsia="x-none"/>
        </w:rPr>
        <w:t>Внести изменение в</w:t>
      </w:r>
      <w:r w:rsidRPr="00C33916">
        <w:rPr>
          <w:sz w:val="22"/>
          <w:szCs w:val="22"/>
          <w:u w:val="single"/>
          <w:lang w:eastAsia="x-none"/>
        </w:rPr>
        <w:t xml:space="preserve"> 1 абзац</w:t>
      </w:r>
      <w:r w:rsidRPr="00C33916">
        <w:rPr>
          <w:sz w:val="22"/>
          <w:szCs w:val="22"/>
          <w:u w:val="single"/>
          <w:lang w:val="x-none" w:eastAsia="x-none"/>
        </w:rPr>
        <w:t xml:space="preserve"> </w:t>
      </w:r>
      <w:r w:rsidRPr="00C33916">
        <w:rPr>
          <w:sz w:val="22"/>
          <w:szCs w:val="22"/>
          <w:u w:val="single"/>
          <w:lang w:eastAsia="x-none"/>
        </w:rPr>
        <w:t>пункта (6)</w:t>
      </w:r>
      <w:r w:rsidRPr="00C33916">
        <w:rPr>
          <w:sz w:val="22"/>
          <w:szCs w:val="22"/>
          <w:u w:val="single"/>
          <w:lang w:val="x-none" w:eastAsia="x-none"/>
        </w:rPr>
        <w:t>:</w:t>
      </w:r>
      <w:r w:rsidRPr="00C33916">
        <w:rPr>
          <w:b/>
          <w:bCs/>
          <w:sz w:val="22"/>
          <w:szCs w:val="22"/>
          <w:u w:val="single"/>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3"/>
      </w:tblGrid>
      <w:tr w:rsidR="00C33916" w:rsidRPr="00C33916" w14:paraId="2D4BB4B9" w14:textId="77777777" w:rsidTr="00C33916">
        <w:tc>
          <w:tcPr>
            <w:tcW w:w="4673" w:type="dxa"/>
            <w:tcBorders>
              <w:top w:val="single" w:sz="4" w:space="0" w:color="auto"/>
              <w:left w:val="single" w:sz="4" w:space="0" w:color="auto"/>
              <w:bottom w:val="single" w:sz="4" w:space="0" w:color="auto"/>
              <w:right w:val="single" w:sz="4" w:space="0" w:color="auto"/>
            </w:tcBorders>
            <w:hideMark/>
          </w:tcPr>
          <w:p w14:paraId="00FC5E8C" w14:textId="77777777" w:rsidR="00C33916" w:rsidRPr="00C33916" w:rsidRDefault="00C33916" w:rsidP="00495063">
            <w:pPr>
              <w:tabs>
                <w:tab w:val="left" w:pos="9921"/>
              </w:tabs>
              <w:autoSpaceDE/>
              <w:autoSpaceDN/>
              <w:spacing w:before="60" w:after="60" w:line="276" w:lineRule="auto"/>
              <w:rPr>
                <w:b/>
                <w:bCs/>
                <w:sz w:val="22"/>
                <w:szCs w:val="22"/>
              </w:rPr>
            </w:pPr>
            <w:r w:rsidRPr="00C33916">
              <w:rPr>
                <w:bCs/>
                <w:sz w:val="22"/>
                <w:szCs w:val="22"/>
              </w:rPr>
              <w:lastRenderedPageBreak/>
              <w:t>Текст изменяемой редакции:</w:t>
            </w:r>
          </w:p>
        </w:tc>
        <w:tc>
          <w:tcPr>
            <w:tcW w:w="4673" w:type="dxa"/>
            <w:tcBorders>
              <w:top w:val="single" w:sz="4" w:space="0" w:color="auto"/>
              <w:left w:val="single" w:sz="4" w:space="0" w:color="auto"/>
              <w:bottom w:val="single" w:sz="4" w:space="0" w:color="auto"/>
              <w:right w:val="single" w:sz="4" w:space="0" w:color="auto"/>
            </w:tcBorders>
            <w:hideMark/>
          </w:tcPr>
          <w:p w14:paraId="6CC3C439" w14:textId="77777777" w:rsidR="00C33916" w:rsidRPr="00C33916" w:rsidRDefault="00C33916" w:rsidP="00495063">
            <w:pPr>
              <w:tabs>
                <w:tab w:val="left" w:pos="9921"/>
              </w:tabs>
              <w:autoSpaceDE/>
              <w:autoSpaceDN/>
              <w:spacing w:before="60" w:after="60" w:line="276" w:lineRule="auto"/>
              <w:rPr>
                <w:bCs/>
                <w:sz w:val="22"/>
                <w:szCs w:val="22"/>
              </w:rPr>
            </w:pPr>
            <w:r w:rsidRPr="00C33916">
              <w:rPr>
                <w:bCs/>
                <w:sz w:val="22"/>
                <w:szCs w:val="22"/>
              </w:rPr>
              <w:t>Текст новой редакции с изменениями:</w:t>
            </w:r>
          </w:p>
        </w:tc>
      </w:tr>
      <w:tr w:rsidR="00C33916" w:rsidRPr="00C33916" w14:paraId="385D0F2B" w14:textId="77777777" w:rsidTr="00C33916">
        <w:tc>
          <w:tcPr>
            <w:tcW w:w="4673" w:type="dxa"/>
            <w:tcBorders>
              <w:top w:val="single" w:sz="4" w:space="0" w:color="auto"/>
              <w:left w:val="single" w:sz="4" w:space="0" w:color="auto"/>
              <w:bottom w:val="single" w:sz="4" w:space="0" w:color="auto"/>
              <w:right w:val="single" w:sz="4" w:space="0" w:color="auto"/>
            </w:tcBorders>
            <w:hideMark/>
          </w:tcPr>
          <w:p w14:paraId="4C60DF85" w14:textId="77777777" w:rsidR="00C33916" w:rsidRPr="00C33916" w:rsidRDefault="00C33916" w:rsidP="00495063">
            <w:pPr>
              <w:tabs>
                <w:tab w:val="left" w:pos="9921"/>
              </w:tabs>
              <w:autoSpaceDE/>
              <w:autoSpaceDN/>
              <w:jc w:val="both"/>
              <w:rPr>
                <w:sz w:val="22"/>
                <w:szCs w:val="22"/>
              </w:rPr>
            </w:pPr>
            <w:r w:rsidRPr="00C33916">
              <w:rPr>
                <w:b/>
                <w:i/>
                <w:sz w:val="22"/>
                <w:szCs w:val="22"/>
                <w:lang w:val="x-none" w:eastAsia="x-none"/>
              </w:rPr>
              <w:t>(6) До начала размещения выпуска Биржевых облигаций Эмитент принимает решение о порядке размещения ценных бумаг (при размещении выпусков Биржевых облигаций, размещаемых впервые в рамках Программы: Размещение Биржевых облигаций в форме Конкурса либо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p>
        </w:tc>
        <w:tc>
          <w:tcPr>
            <w:tcW w:w="4673" w:type="dxa"/>
            <w:tcBorders>
              <w:top w:val="single" w:sz="4" w:space="0" w:color="auto"/>
              <w:left w:val="single" w:sz="4" w:space="0" w:color="auto"/>
              <w:bottom w:val="single" w:sz="4" w:space="0" w:color="auto"/>
              <w:right w:val="single" w:sz="4" w:space="0" w:color="auto"/>
            </w:tcBorders>
            <w:hideMark/>
          </w:tcPr>
          <w:p w14:paraId="3B6BC1A4" w14:textId="77777777" w:rsidR="00C33916" w:rsidRPr="00C33916" w:rsidRDefault="00C33916" w:rsidP="00495063">
            <w:pPr>
              <w:tabs>
                <w:tab w:val="left" w:pos="567"/>
                <w:tab w:val="left" w:pos="9921"/>
              </w:tabs>
              <w:adjustRightInd w:val="0"/>
              <w:jc w:val="both"/>
              <w:rPr>
                <w:b/>
                <w:i/>
                <w:sz w:val="22"/>
                <w:szCs w:val="22"/>
                <w:lang w:eastAsia="x-none"/>
              </w:rPr>
            </w:pPr>
            <w:r w:rsidRPr="00C33916">
              <w:rPr>
                <w:b/>
                <w:i/>
                <w:sz w:val="22"/>
                <w:szCs w:val="22"/>
                <w:lang w:eastAsia="x-none"/>
              </w:rPr>
              <w:t xml:space="preserve">(6) </w:t>
            </w:r>
            <w:r w:rsidRPr="00C33916">
              <w:rPr>
                <w:b/>
                <w:i/>
                <w:sz w:val="22"/>
                <w:szCs w:val="22"/>
                <w:lang w:val="x-none" w:eastAsia="x-none"/>
              </w:rPr>
              <w:t>До начала размещения выпуска Биржевых облигаций Эмитент принимает решение о порядке размещения ценных бумаг.</w:t>
            </w:r>
          </w:p>
          <w:p w14:paraId="2FF07FA1" w14:textId="1A4546AA" w:rsidR="00C33916" w:rsidRPr="00C33916" w:rsidRDefault="00C33916" w:rsidP="00495063">
            <w:pPr>
              <w:tabs>
                <w:tab w:val="left" w:pos="567"/>
                <w:tab w:val="left" w:pos="9921"/>
              </w:tabs>
              <w:adjustRightInd w:val="0"/>
              <w:jc w:val="both"/>
              <w:rPr>
                <w:sz w:val="22"/>
                <w:szCs w:val="22"/>
                <w:lang w:eastAsia="en-US"/>
              </w:rPr>
            </w:pPr>
          </w:p>
        </w:tc>
      </w:tr>
    </w:tbl>
    <w:p w14:paraId="3E51E10C" w14:textId="3590948B" w:rsidR="00E330D3" w:rsidRPr="00E330D3" w:rsidRDefault="00E330D3" w:rsidP="00495063">
      <w:pPr>
        <w:tabs>
          <w:tab w:val="left" w:pos="9921"/>
        </w:tabs>
        <w:spacing w:before="120" w:after="120"/>
        <w:jc w:val="both"/>
        <w:rPr>
          <w:sz w:val="22"/>
          <w:szCs w:val="22"/>
          <w:lang w:eastAsia="x-none"/>
        </w:rPr>
      </w:pPr>
      <w:r w:rsidRPr="00E330D3">
        <w:rPr>
          <w:sz w:val="22"/>
          <w:szCs w:val="22"/>
          <w:lang w:eastAsia="x-none"/>
        </w:rPr>
        <w:t>1</w:t>
      </w:r>
      <w:r>
        <w:rPr>
          <w:sz w:val="22"/>
          <w:szCs w:val="22"/>
          <w:lang w:eastAsia="x-none"/>
        </w:rPr>
        <w:t>3</w:t>
      </w:r>
      <w:r w:rsidRPr="00E330D3">
        <w:rPr>
          <w:sz w:val="22"/>
          <w:szCs w:val="22"/>
          <w:lang w:eastAsia="x-none"/>
        </w:rPr>
        <w:t xml:space="preserve">.2. </w:t>
      </w:r>
      <w:r w:rsidRPr="00E330D3">
        <w:rPr>
          <w:bCs/>
          <w:sz w:val="22"/>
          <w:szCs w:val="22"/>
          <w:lang w:eastAsia="x-none"/>
        </w:rPr>
        <w:t xml:space="preserve">Дополнить </w:t>
      </w:r>
      <w:r w:rsidRPr="00E330D3">
        <w:rPr>
          <w:sz w:val="22"/>
          <w:szCs w:val="22"/>
          <w:lang w:eastAsia="x-none"/>
        </w:rPr>
        <w:t>пункт (9) подпунктом (9.1)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3F65D56C" w14:textId="77777777" w:rsidTr="00145DD0">
        <w:tc>
          <w:tcPr>
            <w:tcW w:w="9351" w:type="dxa"/>
            <w:tcBorders>
              <w:top w:val="single" w:sz="4" w:space="0" w:color="auto"/>
              <w:left w:val="single" w:sz="4" w:space="0" w:color="auto"/>
              <w:bottom w:val="single" w:sz="4" w:space="0" w:color="auto"/>
              <w:right w:val="single" w:sz="4" w:space="0" w:color="auto"/>
            </w:tcBorders>
          </w:tcPr>
          <w:p w14:paraId="66F0CFEE" w14:textId="1BD234F8" w:rsidR="00E330D3" w:rsidRPr="00DA69B8" w:rsidRDefault="00E330D3" w:rsidP="00495063">
            <w:pPr>
              <w:tabs>
                <w:tab w:val="left" w:pos="9921"/>
              </w:tabs>
              <w:adjustRightInd w:val="0"/>
              <w:jc w:val="both"/>
              <w:rPr>
                <w:rFonts w:eastAsia="Calibri"/>
                <w:b/>
                <w:bCs/>
                <w:i/>
                <w:iCs/>
                <w:sz w:val="22"/>
                <w:szCs w:val="22"/>
              </w:rPr>
            </w:pPr>
            <w:r w:rsidRPr="00E51AB5">
              <w:rPr>
                <w:b/>
                <w:i/>
                <w:sz w:val="22"/>
                <w:szCs w:val="22"/>
                <w:lang w:eastAsia="x-none"/>
              </w:rPr>
              <w:t xml:space="preserve">(9.1.) </w:t>
            </w:r>
            <w:r w:rsidRPr="00E51AB5">
              <w:rPr>
                <w:b/>
                <w:i/>
                <w:sz w:val="22"/>
                <w:szCs w:val="22"/>
                <w:lang w:val="x-none" w:eastAsia="x-none"/>
              </w:rPr>
              <w:t xml:space="preserve">В случае если в сообщении о присвоении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w:t>
            </w:r>
            <w:r w:rsidR="00DA69B8" w:rsidRPr="00B02375">
              <w:rPr>
                <w:b/>
                <w:i/>
                <w:sz w:val="22"/>
                <w:szCs w:val="22"/>
                <w:lang w:val="x-none" w:eastAsia="x-none"/>
              </w:rPr>
              <w:t xml:space="preserve">в Ленте новостей </w:t>
            </w:r>
            <w:r w:rsidR="00DA69B8" w:rsidRPr="00B02375">
              <w:rPr>
                <w:b/>
                <w:i/>
                <w:sz w:val="22"/>
                <w:szCs w:val="22"/>
                <w:lang w:eastAsia="x-none"/>
              </w:rPr>
              <w:t>и на странице в сети Интернет, предоставляемой одним из распространителей информации на рынке ценных бумаг</w:t>
            </w:r>
            <w:r w:rsidR="00DA69B8" w:rsidRPr="00B02375" w:rsidDel="00C96A76">
              <w:rPr>
                <w:b/>
                <w:i/>
                <w:sz w:val="22"/>
                <w:szCs w:val="22"/>
                <w:lang w:eastAsia="x-none"/>
              </w:rPr>
              <w:t xml:space="preserve"> </w:t>
            </w:r>
            <w:r w:rsidR="00DA69B8" w:rsidRPr="00B02375">
              <w:rPr>
                <w:b/>
                <w:i/>
                <w:sz w:val="22"/>
                <w:szCs w:val="22"/>
                <w:lang w:eastAsia="x-none"/>
              </w:rPr>
              <w:t>по адресу: http://e-disclosure.ru/portal/company.aspx?id=235  (далее – страница в сети Интернет)</w:t>
            </w:r>
            <w:r w:rsidRPr="00E51AB5">
              <w:rPr>
                <w:b/>
                <w:i/>
                <w:sz w:val="22"/>
                <w:szCs w:val="22"/>
                <w:lang w:val="x-none" w:eastAsia="x-none"/>
              </w:rPr>
              <w:t>в срок не позднее даты начала размещения ценных бумаг</w:t>
            </w:r>
            <w:r w:rsidR="00DA69B8">
              <w:rPr>
                <w:b/>
                <w:i/>
                <w:sz w:val="22"/>
                <w:szCs w:val="22"/>
                <w:lang w:eastAsia="x-none"/>
              </w:rPr>
              <w:t>.</w:t>
            </w:r>
          </w:p>
        </w:tc>
      </w:tr>
    </w:tbl>
    <w:p w14:paraId="40B962A8" w14:textId="29E53BA2" w:rsidR="00E330D3" w:rsidRPr="00E330D3" w:rsidRDefault="00E330D3" w:rsidP="00495063">
      <w:pPr>
        <w:tabs>
          <w:tab w:val="left" w:pos="9921"/>
        </w:tabs>
        <w:spacing w:before="120" w:after="120"/>
        <w:jc w:val="both"/>
        <w:rPr>
          <w:sz w:val="22"/>
          <w:szCs w:val="22"/>
          <w:lang w:eastAsia="x-none"/>
        </w:rPr>
      </w:pPr>
      <w:r w:rsidRPr="00E330D3">
        <w:rPr>
          <w:bCs/>
          <w:sz w:val="22"/>
          <w:szCs w:val="22"/>
          <w:lang w:eastAsia="x-none"/>
        </w:rPr>
        <w:t xml:space="preserve">13.3. </w:t>
      </w:r>
      <w:r w:rsidRPr="00E330D3">
        <w:rPr>
          <w:sz w:val="22"/>
          <w:szCs w:val="22"/>
          <w:lang w:eastAsia="x-none"/>
        </w:rPr>
        <w:t xml:space="preserve">Дополнить </w:t>
      </w:r>
      <w:r w:rsidRPr="00E330D3">
        <w:rPr>
          <w:bCs/>
          <w:sz w:val="22"/>
          <w:szCs w:val="22"/>
          <w:lang w:eastAsia="x-none"/>
        </w:rPr>
        <w:t>пункт (10) подпунктом (10.1)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150E43AF" w14:textId="77777777" w:rsidTr="00145DD0">
        <w:tc>
          <w:tcPr>
            <w:tcW w:w="9351" w:type="dxa"/>
            <w:tcBorders>
              <w:top w:val="single" w:sz="4" w:space="0" w:color="auto"/>
              <w:left w:val="single" w:sz="4" w:space="0" w:color="auto"/>
              <w:bottom w:val="single" w:sz="4" w:space="0" w:color="auto"/>
              <w:right w:val="single" w:sz="4" w:space="0" w:color="auto"/>
            </w:tcBorders>
          </w:tcPr>
          <w:p w14:paraId="230A9961" w14:textId="77777777" w:rsidR="00E330D3" w:rsidRPr="00E51AB5" w:rsidRDefault="00E330D3" w:rsidP="00495063">
            <w:pPr>
              <w:tabs>
                <w:tab w:val="left" w:pos="9921"/>
              </w:tabs>
              <w:adjustRightInd w:val="0"/>
              <w:jc w:val="both"/>
              <w:rPr>
                <w:b/>
                <w:i/>
                <w:sz w:val="22"/>
                <w:szCs w:val="22"/>
                <w:lang w:val="x-none" w:eastAsia="x-none"/>
              </w:rPr>
            </w:pPr>
            <w:r w:rsidRPr="00E51AB5">
              <w:rPr>
                <w:b/>
                <w:i/>
                <w:sz w:val="22"/>
                <w:szCs w:val="22"/>
                <w:lang w:eastAsia="x-none"/>
              </w:rPr>
              <w:t xml:space="preserve">(10.1) </w:t>
            </w:r>
            <w:r w:rsidRPr="00E51AB5">
              <w:rPr>
                <w:b/>
                <w:i/>
                <w:sz w:val="22"/>
                <w:szCs w:val="22"/>
                <w:lang w:val="x-none" w:eastAsia="x-none"/>
              </w:rPr>
              <w:t>В случае, если Эмитент принимает решение о размещении Биржевых облигаций на Конкурсе по ставке,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по ставке, раскрывается Эмитентом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68AAE99D" w14:textId="77777777" w:rsidR="00E330D3" w:rsidRPr="00E51AB5" w:rsidRDefault="00E330D3" w:rsidP="00495063">
            <w:pPr>
              <w:tabs>
                <w:tab w:val="left" w:pos="9921"/>
              </w:tabs>
              <w:adjustRightInd w:val="0"/>
              <w:ind w:firstLine="567"/>
              <w:jc w:val="both"/>
              <w:rPr>
                <w:b/>
                <w:i/>
                <w:sz w:val="22"/>
                <w:szCs w:val="22"/>
                <w:lang w:val="x-none" w:eastAsia="x-none"/>
              </w:rPr>
            </w:pPr>
            <w:r w:rsidRPr="00E51AB5">
              <w:rPr>
                <w:b/>
                <w:i/>
                <w:sz w:val="22"/>
                <w:szCs w:val="22"/>
                <w:lang w:val="x-none" w:eastAsia="x-none"/>
              </w:rPr>
              <w:t>- в Ленте новостей – не позднее 1 (Одного) дня;</w:t>
            </w:r>
          </w:p>
          <w:p w14:paraId="7FD121E5" w14:textId="382F07B2" w:rsidR="00E330D3" w:rsidRPr="00E51AB5" w:rsidRDefault="00E330D3" w:rsidP="00495063">
            <w:pPr>
              <w:tabs>
                <w:tab w:val="left" w:pos="9921"/>
              </w:tabs>
              <w:adjustRightInd w:val="0"/>
              <w:ind w:firstLine="567"/>
              <w:jc w:val="both"/>
              <w:rPr>
                <w:rFonts w:eastAsia="Calibri"/>
                <w:b/>
                <w:bCs/>
                <w:i/>
                <w:iCs/>
                <w:sz w:val="22"/>
                <w:szCs w:val="22"/>
              </w:rPr>
            </w:pPr>
            <w:r w:rsidRPr="00E51AB5">
              <w:rPr>
                <w:b/>
                <w:i/>
                <w:sz w:val="22"/>
                <w:szCs w:val="22"/>
                <w:lang w:val="x-none" w:eastAsia="x-none"/>
              </w:rPr>
              <w:t xml:space="preserve">- на </w:t>
            </w:r>
            <w:r w:rsidR="00DA69B8" w:rsidRPr="00E51AB5">
              <w:rPr>
                <w:b/>
                <w:i/>
                <w:sz w:val="22"/>
                <w:szCs w:val="22"/>
                <w:lang w:val="x-none" w:eastAsia="x-none"/>
              </w:rPr>
              <w:t>страниц</w:t>
            </w:r>
            <w:r w:rsidR="00DA69B8">
              <w:rPr>
                <w:b/>
                <w:i/>
                <w:sz w:val="22"/>
                <w:szCs w:val="22"/>
                <w:lang w:eastAsia="x-none"/>
              </w:rPr>
              <w:t>е</w:t>
            </w:r>
            <w:r w:rsidR="00DA69B8" w:rsidRPr="00E51AB5">
              <w:rPr>
                <w:b/>
                <w:i/>
                <w:sz w:val="22"/>
                <w:szCs w:val="22"/>
                <w:lang w:val="x-none" w:eastAsia="x-none"/>
              </w:rPr>
              <w:t xml:space="preserve"> </w:t>
            </w:r>
            <w:r w:rsidRPr="00E51AB5">
              <w:rPr>
                <w:b/>
                <w:i/>
                <w:sz w:val="22"/>
                <w:szCs w:val="22"/>
                <w:lang w:val="x-none" w:eastAsia="x-none"/>
              </w:rPr>
              <w:t>в сети Интернет – не позднее 2 (Двух) дней.</w:t>
            </w:r>
          </w:p>
        </w:tc>
      </w:tr>
    </w:tbl>
    <w:p w14:paraId="5F473CDB" w14:textId="12DD8518" w:rsidR="00E330D3" w:rsidRPr="00E330D3" w:rsidRDefault="00E330D3" w:rsidP="00495063">
      <w:pPr>
        <w:tabs>
          <w:tab w:val="left" w:pos="9921"/>
        </w:tabs>
        <w:spacing w:before="120" w:after="120"/>
        <w:jc w:val="both"/>
        <w:rPr>
          <w:sz w:val="22"/>
          <w:szCs w:val="22"/>
          <w:lang w:eastAsia="x-none"/>
        </w:rPr>
      </w:pPr>
      <w:r w:rsidRPr="00E330D3">
        <w:rPr>
          <w:sz w:val="22"/>
          <w:szCs w:val="22"/>
          <w:lang w:eastAsia="x-none"/>
        </w:rPr>
        <w:t xml:space="preserve">13.4. </w:t>
      </w:r>
      <w:r w:rsidRPr="00E330D3">
        <w:rPr>
          <w:bCs/>
          <w:sz w:val="22"/>
          <w:szCs w:val="22"/>
          <w:lang w:eastAsia="x-none"/>
        </w:rPr>
        <w:t xml:space="preserve">Дополнить </w:t>
      </w:r>
      <w:r w:rsidRPr="00E330D3">
        <w:rPr>
          <w:sz w:val="22"/>
          <w:szCs w:val="22"/>
          <w:lang w:eastAsia="x-none"/>
        </w:rPr>
        <w:t>пункт (11) подпунктом (11.1)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4FCC6A05" w14:textId="77777777" w:rsidTr="00145DD0">
        <w:tc>
          <w:tcPr>
            <w:tcW w:w="9351" w:type="dxa"/>
            <w:tcBorders>
              <w:top w:val="single" w:sz="4" w:space="0" w:color="auto"/>
              <w:left w:val="single" w:sz="4" w:space="0" w:color="auto"/>
              <w:bottom w:val="single" w:sz="4" w:space="0" w:color="auto"/>
              <w:right w:val="single" w:sz="4" w:space="0" w:color="auto"/>
            </w:tcBorders>
          </w:tcPr>
          <w:p w14:paraId="4AF684CF" w14:textId="77777777" w:rsidR="00E330D3" w:rsidRPr="00E51AB5" w:rsidRDefault="00E330D3" w:rsidP="00495063">
            <w:pPr>
              <w:tabs>
                <w:tab w:val="left" w:pos="9921"/>
              </w:tabs>
              <w:adjustRightInd w:val="0"/>
              <w:jc w:val="both"/>
              <w:rPr>
                <w:b/>
                <w:i/>
                <w:sz w:val="22"/>
                <w:szCs w:val="22"/>
                <w:lang w:eastAsia="x-none"/>
              </w:rPr>
            </w:pPr>
            <w:r w:rsidRPr="00E51AB5">
              <w:rPr>
                <w:b/>
                <w:i/>
                <w:sz w:val="22"/>
                <w:szCs w:val="22"/>
                <w:lang w:eastAsia="x-none"/>
              </w:rPr>
              <w:t>(11.1) В случае, если Эмитент принимает решение о размещении Биржевых облигаций путем Формирования книги заявок или в ином порядке размещения Биржевых облигаций, установленном Условиями выпуска и прямо не предусмотренном п. 8.3. Программы,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до даты начала размещения Биржевых облигаций и в следующие сроки с даты с даты установления процентной ставки первого купона:</w:t>
            </w:r>
          </w:p>
          <w:p w14:paraId="6E51DE93" w14:textId="77777777" w:rsidR="00E330D3" w:rsidRPr="00E51AB5" w:rsidRDefault="00E330D3" w:rsidP="00495063">
            <w:pPr>
              <w:tabs>
                <w:tab w:val="left" w:pos="9921"/>
              </w:tabs>
              <w:adjustRightInd w:val="0"/>
              <w:jc w:val="both"/>
              <w:rPr>
                <w:b/>
                <w:i/>
                <w:sz w:val="22"/>
                <w:szCs w:val="22"/>
                <w:lang w:eastAsia="x-none"/>
              </w:rPr>
            </w:pPr>
          </w:p>
          <w:p w14:paraId="55D4A463" w14:textId="77777777" w:rsidR="00E330D3" w:rsidRPr="00E51AB5" w:rsidRDefault="00E330D3" w:rsidP="00495063">
            <w:pPr>
              <w:tabs>
                <w:tab w:val="left" w:pos="9921"/>
              </w:tabs>
              <w:adjustRightInd w:val="0"/>
              <w:ind w:firstLine="567"/>
              <w:jc w:val="both"/>
              <w:rPr>
                <w:b/>
                <w:i/>
                <w:sz w:val="22"/>
                <w:szCs w:val="22"/>
                <w:lang w:val="x-none" w:eastAsia="x-none"/>
              </w:rPr>
            </w:pPr>
            <w:r w:rsidRPr="00E51AB5">
              <w:rPr>
                <w:b/>
                <w:i/>
                <w:sz w:val="22"/>
                <w:szCs w:val="22"/>
                <w:lang w:val="x-none" w:eastAsia="x-none"/>
              </w:rPr>
              <w:t>- в Ленте новостей – не позднее 1 (Одного) дня;</w:t>
            </w:r>
          </w:p>
          <w:p w14:paraId="59B354E3" w14:textId="609A8006" w:rsidR="00E330D3" w:rsidRPr="00E51AB5" w:rsidRDefault="00E330D3" w:rsidP="00495063">
            <w:pPr>
              <w:tabs>
                <w:tab w:val="left" w:pos="9921"/>
              </w:tabs>
              <w:adjustRightInd w:val="0"/>
              <w:ind w:firstLine="567"/>
              <w:jc w:val="both"/>
              <w:rPr>
                <w:rFonts w:eastAsia="Calibri"/>
                <w:b/>
                <w:bCs/>
                <w:i/>
                <w:iCs/>
                <w:sz w:val="22"/>
                <w:szCs w:val="22"/>
              </w:rPr>
            </w:pPr>
            <w:r w:rsidRPr="00E51AB5">
              <w:rPr>
                <w:b/>
                <w:i/>
                <w:sz w:val="22"/>
                <w:szCs w:val="22"/>
                <w:lang w:val="x-none" w:eastAsia="x-none"/>
              </w:rPr>
              <w:t xml:space="preserve">- на </w:t>
            </w:r>
            <w:r w:rsidR="00DA69B8" w:rsidRPr="00E51AB5">
              <w:rPr>
                <w:b/>
                <w:i/>
                <w:sz w:val="22"/>
                <w:szCs w:val="22"/>
                <w:lang w:val="x-none" w:eastAsia="x-none"/>
              </w:rPr>
              <w:t>страниц</w:t>
            </w:r>
            <w:r w:rsidR="00DA69B8">
              <w:rPr>
                <w:b/>
                <w:i/>
                <w:sz w:val="22"/>
                <w:szCs w:val="22"/>
                <w:lang w:eastAsia="x-none"/>
              </w:rPr>
              <w:t>е</w:t>
            </w:r>
            <w:r w:rsidR="00DA69B8" w:rsidRPr="00E51AB5">
              <w:rPr>
                <w:b/>
                <w:i/>
                <w:sz w:val="22"/>
                <w:szCs w:val="22"/>
                <w:lang w:val="x-none" w:eastAsia="x-none"/>
              </w:rPr>
              <w:t xml:space="preserve"> </w:t>
            </w:r>
            <w:r w:rsidRPr="00E51AB5">
              <w:rPr>
                <w:b/>
                <w:i/>
                <w:sz w:val="22"/>
                <w:szCs w:val="22"/>
                <w:lang w:val="x-none" w:eastAsia="x-none"/>
              </w:rPr>
              <w:t>в сети Интернет – не позднее 2 (Двух) дней.</w:t>
            </w:r>
          </w:p>
        </w:tc>
      </w:tr>
    </w:tbl>
    <w:p w14:paraId="700C2EAF" w14:textId="716C1893" w:rsidR="00E330D3" w:rsidRPr="00E330D3" w:rsidRDefault="00E330D3" w:rsidP="00495063">
      <w:pPr>
        <w:tabs>
          <w:tab w:val="left" w:pos="9921"/>
        </w:tabs>
        <w:spacing w:before="120" w:after="120"/>
        <w:jc w:val="both"/>
        <w:rPr>
          <w:sz w:val="22"/>
          <w:szCs w:val="22"/>
          <w:lang w:eastAsia="x-none"/>
        </w:rPr>
      </w:pPr>
      <w:r w:rsidRPr="00E330D3">
        <w:rPr>
          <w:sz w:val="22"/>
          <w:szCs w:val="22"/>
          <w:lang w:eastAsia="x-none"/>
        </w:rPr>
        <w:t>13.5. Дополнить подпункт (19) подпунктом (19.1.)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6B4B468B" w14:textId="77777777" w:rsidTr="00145DD0">
        <w:tc>
          <w:tcPr>
            <w:tcW w:w="9351" w:type="dxa"/>
            <w:tcBorders>
              <w:top w:val="single" w:sz="4" w:space="0" w:color="auto"/>
              <w:left w:val="single" w:sz="4" w:space="0" w:color="auto"/>
              <w:bottom w:val="single" w:sz="4" w:space="0" w:color="auto"/>
              <w:right w:val="single" w:sz="4" w:space="0" w:color="auto"/>
            </w:tcBorders>
          </w:tcPr>
          <w:p w14:paraId="1E67ECDB" w14:textId="13A7DA9C" w:rsidR="00E330D3" w:rsidRPr="00E51AB5" w:rsidRDefault="00E330D3" w:rsidP="00495063">
            <w:pPr>
              <w:tabs>
                <w:tab w:val="left" w:pos="9921"/>
              </w:tabs>
              <w:adjustRightInd w:val="0"/>
              <w:spacing w:before="120"/>
              <w:jc w:val="both"/>
              <w:rPr>
                <w:b/>
                <w:i/>
                <w:iCs/>
                <w:sz w:val="22"/>
                <w:szCs w:val="22"/>
              </w:rPr>
            </w:pPr>
            <w:r w:rsidRPr="00E51AB5">
              <w:rPr>
                <w:b/>
                <w:i/>
                <w:iCs/>
                <w:sz w:val="22"/>
                <w:szCs w:val="22"/>
              </w:rPr>
              <w:t xml:space="preserve">(19.1) В случае если Эмитентом назначается Расчетный агент, то информация о его </w:t>
            </w:r>
            <w:r w:rsidRPr="00E51AB5">
              <w:rPr>
                <w:b/>
                <w:i/>
                <w:iCs/>
                <w:sz w:val="22"/>
                <w:szCs w:val="22"/>
              </w:rPr>
              <w:lastRenderedPageBreak/>
              <w:t xml:space="preserve">назначении раскрывается Эмитентом </w:t>
            </w:r>
            <w:r w:rsidR="00DA69B8">
              <w:rPr>
                <w:b/>
                <w:i/>
                <w:iCs/>
                <w:sz w:val="22"/>
                <w:szCs w:val="22"/>
              </w:rPr>
              <w:t xml:space="preserve">до даты начала размещения </w:t>
            </w:r>
            <w:r w:rsidRPr="00E51AB5">
              <w:rPr>
                <w:b/>
                <w:i/>
                <w:iCs/>
                <w:sz w:val="22"/>
                <w:szCs w:val="22"/>
              </w:rPr>
              <w:t>в форме сообщения о существенном факте в следующие сроки с даты принятия соответствующего решения и содержит полное, сокращенное наименование (если применимо), место нахождения, почтовый адрес, ОГРН, ИНН (если применимо):</w:t>
            </w:r>
          </w:p>
          <w:p w14:paraId="13F65C03" w14:textId="77777777" w:rsidR="00E330D3" w:rsidRPr="00E51AB5" w:rsidRDefault="00E330D3" w:rsidP="00495063">
            <w:pPr>
              <w:tabs>
                <w:tab w:val="left" w:pos="9921"/>
              </w:tabs>
              <w:adjustRightInd w:val="0"/>
              <w:spacing w:before="120"/>
              <w:ind w:firstLine="567"/>
              <w:jc w:val="both"/>
              <w:rPr>
                <w:b/>
                <w:i/>
                <w:iCs/>
                <w:sz w:val="22"/>
                <w:szCs w:val="22"/>
              </w:rPr>
            </w:pPr>
            <w:r w:rsidRPr="00E51AB5">
              <w:rPr>
                <w:b/>
                <w:i/>
                <w:iCs/>
                <w:sz w:val="22"/>
                <w:szCs w:val="22"/>
              </w:rPr>
              <w:t>– в Ленте новостей – не позднее 1 (Одного) дня;</w:t>
            </w:r>
          </w:p>
          <w:p w14:paraId="6D349962" w14:textId="77777777" w:rsidR="00E330D3" w:rsidRPr="00E51AB5" w:rsidRDefault="00E330D3" w:rsidP="00495063">
            <w:pPr>
              <w:tabs>
                <w:tab w:val="left" w:pos="9921"/>
              </w:tabs>
              <w:adjustRightInd w:val="0"/>
              <w:spacing w:before="120"/>
              <w:ind w:firstLine="567"/>
              <w:jc w:val="both"/>
              <w:rPr>
                <w:b/>
                <w:i/>
                <w:iCs/>
                <w:sz w:val="22"/>
                <w:szCs w:val="22"/>
              </w:rPr>
            </w:pPr>
            <w:r w:rsidRPr="00E51AB5">
              <w:rPr>
                <w:b/>
                <w:i/>
                <w:iCs/>
                <w:sz w:val="22"/>
                <w:szCs w:val="22"/>
              </w:rPr>
              <w:t>– на странице в сети Интернет – не позднее 2 (Двух) дней.</w:t>
            </w:r>
          </w:p>
          <w:p w14:paraId="15ED2A95" w14:textId="77777777" w:rsidR="00E330D3" w:rsidRPr="00E51AB5" w:rsidRDefault="00E330D3" w:rsidP="00495063">
            <w:pPr>
              <w:tabs>
                <w:tab w:val="left" w:pos="9921"/>
              </w:tabs>
              <w:adjustRightInd w:val="0"/>
              <w:spacing w:before="120"/>
              <w:jc w:val="both"/>
              <w:rPr>
                <w:b/>
                <w:i/>
                <w:iCs/>
                <w:sz w:val="22"/>
                <w:szCs w:val="22"/>
              </w:rPr>
            </w:pPr>
            <w:r w:rsidRPr="00E51AB5">
              <w:rPr>
                <w:b/>
                <w:i/>
                <w:iCs/>
                <w:sz w:val="22"/>
                <w:szCs w:val="22"/>
              </w:rPr>
              <w:t>Информация об отмене назначения Расчетного агента и назначении нового Расчетного агента раскрывается Эмитентом в форме сообщения о существенном факте в следующие сроки с даты принятия соответствующего решения:</w:t>
            </w:r>
          </w:p>
          <w:p w14:paraId="468751D9" w14:textId="77777777" w:rsidR="00E330D3" w:rsidRPr="00E51AB5" w:rsidRDefault="00E330D3" w:rsidP="00495063">
            <w:pPr>
              <w:tabs>
                <w:tab w:val="left" w:pos="9921"/>
              </w:tabs>
              <w:adjustRightInd w:val="0"/>
              <w:spacing w:before="120"/>
              <w:ind w:firstLine="567"/>
              <w:jc w:val="both"/>
              <w:rPr>
                <w:b/>
                <w:i/>
                <w:iCs/>
                <w:sz w:val="22"/>
                <w:szCs w:val="22"/>
              </w:rPr>
            </w:pPr>
            <w:r w:rsidRPr="00E51AB5">
              <w:rPr>
                <w:b/>
                <w:i/>
                <w:iCs/>
                <w:sz w:val="22"/>
                <w:szCs w:val="22"/>
              </w:rPr>
              <w:t>– в Ленте новостей – не позднее 1 (Одного) дня;</w:t>
            </w:r>
          </w:p>
          <w:p w14:paraId="505BC2C1" w14:textId="77777777" w:rsidR="00E330D3" w:rsidRPr="00E51AB5" w:rsidRDefault="00E330D3" w:rsidP="00495063">
            <w:pPr>
              <w:tabs>
                <w:tab w:val="left" w:pos="9921"/>
              </w:tabs>
              <w:adjustRightInd w:val="0"/>
              <w:spacing w:before="120"/>
              <w:ind w:firstLine="567"/>
              <w:jc w:val="both"/>
              <w:rPr>
                <w:rFonts w:eastAsia="Calibri"/>
                <w:bCs/>
                <w:i/>
                <w:iCs/>
                <w:sz w:val="22"/>
                <w:szCs w:val="22"/>
              </w:rPr>
            </w:pPr>
            <w:r w:rsidRPr="00E51AB5">
              <w:rPr>
                <w:b/>
                <w:i/>
                <w:iCs/>
                <w:sz w:val="22"/>
                <w:szCs w:val="22"/>
              </w:rPr>
              <w:t xml:space="preserve"> – на странице в сети Интернет – не позднее 2 (Двух) дней.</w:t>
            </w:r>
          </w:p>
        </w:tc>
      </w:tr>
    </w:tbl>
    <w:p w14:paraId="41DE39EF" w14:textId="6C38DF5F" w:rsidR="00E330D3" w:rsidRPr="00E330D3" w:rsidRDefault="00E330D3" w:rsidP="00495063">
      <w:pPr>
        <w:tabs>
          <w:tab w:val="left" w:pos="9921"/>
        </w:tabs>
        <w:spacing w:before="120" w:after="120"/>
        <w:jc w:val="both"/>
        <w:rPr>
          <w:sz w:val="22"/>
          <w:szCs w:val="22"/>
          <w:lang w:eastAsia="x-none"/>
        </w:rPr>
      </w:pPr>
      <w:r w:rsidRPr="00E330D3">
        <w:rPr>
          <w:sz w:val="22"/>
          <w:szCs w:val="22"/>
          <w:lang w:eastAsia="x-none"/>
        </w:rPr>
        <w:lastRenderedPageBreak/>
        <w:t>1</w:t>
      </w:r>
      <w:r>
        <w:rPr>
          <w:sz w:val="22"/>
          <w:szCs w:val="22"/>
          <w:lang w:eastAsia="x-none"/>
        </w:rPr>
        <w:t>3</w:t>
      </w:r>
      <w:r w:rsidRPr="00E330D3">
        <w:rPr>
          <w:sz w:val="22"/>
          <w:szCs w:val="22"/>
          <w:lang w:eastAsia="x-none"/>
        </w:rPr>
        <w:t>.6. Дополнить пунктами (29) – (35)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13BC8248" w14:textId="77777777" w:rsidTr="00145DD0">
        <w:tc>
          <w:tcPr>
            <w:tcW w:w="9351" w:type="dxa"/>
            <w:tcBorders>
              <w:top w:val="single" w:sz="4" w:space="0" w:color="auto"/>
              <w:left w:val="single" w:sz="4" w:space="0" w:color="auto"/>
              <w:bottom w:val="single" w:sz="4" w:space="0" w:color="auto"/>
              <w:right w:val="single" w:sz="4" w:space="0" w:color="auto"/>
            </w:tcBorders>
          </w:tcPr>
          <w:p w14:paraId="05614DD6" w14:textId="77777777" w:rsidR="00E330D3" w:rsidRPr="00E51AB5" w:rsidRDefault="00E330D3" w:rsidP="00495063">
            <w:pPr>
              <w:tabs>
                <w:tab w:val="left" w:pos="9921"/>
              </w:tabs>
              <w:adjustRightInd w:val="0"/>
              <w:spacing w:after="120"/>
              <w:jc w:val="both"/>
              <w:rPr>
                <w:b/>
                <w:bCs/>
                <w:i/>
                <w:iCs/>
                <w:color w:val="000000" w:themeColor="text1"/>
                <w:sz w:val="22"/>
                <w:szCs w:val="22"/>
              </w:rPr>
            </w:pPr>
            <w:r w:rsidRPr="00E51AB5">
              <w:rPr>
                <w:b/>
                <w:bCs/>
                <w:i/>
                <w:iCs/>
                <w:color w:val="000000" w:themeColor="text1"/>
                <w:sz w:val="22"/>
                <w:szCs w:val="22"/>
              </w:rPr>
              <w:t xml:space="preserve">(29) При размещении Биржевых облигаций путем Формирования книги заявок: </w:t>
            </w:r>
          </w:p>
          <w:p w14:paraId="00F3AD37" w14:textId="77777777" w:rsidR="00E330D3" w:rsidRPr="00E51AB5" w:rsidRDefault="00E330D3" w:rsidP="00495063">
            <w:pPr>
              <w:tabs>
                <w:tab w:val="left" w:pos="9921"/>
              </w:tabs>
              <w:adjustRightInd w:val="0"/>
              <w:spacing w:after="120"/>
              <w:ind w:firstLine="567"/>
              <w:jc w:val="both"/>
              <w:rPr>
                <w:b/>
                <w:bCs/>
                <w:i/>
                <w:iCs/>
                <w:color w:val="000000" w:themeColor="text1"/>
                <w:sz w:val="22"/>
                <w:szCs w:val="22"/>
              </w:rPr>
            </w:pPr>
            <w:r w:rsidRPr="00E51AB5">
              <w:rPr>
                <w:b/>
                <w:bCs/>
                <w:i/>
                <w:iCs/>
                <w:color w:val="000000" w:themeColor="text1"/>
                <w:sz w:val="22"/>
                <w:szCs w:val="22"/>
              </w:rPr>
              <w:t xml:space="preserve">Решение о сроке для направления оферт с предложением заключить Предварительный договор, принимается единоличным исполнительным органом управления Эмитента 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такого решения: </w:t>
            </w:r>
          </w:p>
          <w:p w14:paraId="1F48B960" w14:textId="77777777" w:rsidR="00E330D3" w:rsidRPr="00E51AB5" w:rsidRDefault="00E330D3" w:rsidP="00495063">
            <w:pPr>
              <w:tabs>
                <w:tab w:val="left" w:pos="9921"/>
              </w:tabs>
              <w:adjustRightInd w:val="0"/>
              <w:spacing w:before="120"/>
              <w:ind w:firstLine="567"/>
              <w:jc w:val="both"/>
              <w:rPr>
                <w:b/>
                <w:i/>
                <w:iCs/>
                <w:sz w:val="22"/>
                <w:szCs w:val="22"/>
              </w:rPr>
            </w:pPr>
            <w:r w:rsidRPr="00E51AB5">
              <w:rPr>
                <w:b/>
                <w:i/>
                <w:iCs/>
                <w:sz w:val="22"/>
                <w:szCs w:val="22"/>
              </w:rPr>
              <w:t>– в Ленте новостей – не позднее 1 (Одного) дня;</w:t>
            </w:r>
          </w:p>
          <w:p w14:paraId="43FC59AA" w14:textId="77777777" w:rsidR="00E330D3" w:rsidRPr="00E51AB5" w:rsidRDefault="00E330D3" w:rsidP="00495063">
            <w:pPr>
              <w:tabs>
                <w:tab w:val="left" w:pos="9921"/>
              </w:tabs>
              <w:adjustRightInd w:val="0"/>
              <w:ind w:firstLine="567"/>
              <w:jc w:val="both"/>
              <w:rPr>
                <w:b/>
                <w:i/>
                <w:iCs/>
                <w:sz w:val="22"/>
                <w:szCs w:val="22"/>
              </w:rPr>
            </w:pPr>
            <w:r w:rsidRPr="00E51AB5">
              <w:rPr>
                <w:b/>
                <w:i/>
                <w:iCs/>
                <w:sz w:val="22"/>
                <w:szCs w:val="22"/>
              </w:rPr>
              <w:t xml:space="preserve"> – на странице в сети Интернет – не позднее 2 (Двух) дней.</w:t>
            </w:r>
          </w:p>
          <w:p w14:paraId="4308A02B" w14:textId="77777777" w:rsidR="00E330D3" w:rsidRPr="00E51AB5" w:rsidRDefault="00E330D3" w:rsidP="00495063">
            <w:pPr>
              <w:tabs>
                <w:tab w:val="left" w:pos="9921"/>
              </w:tabs>
              <w:adjustRightInd w:val="0"/>
              <w:spacing w:after="120"/>
              <w:jc w:val="both"/>
              <w:rPr>
                <w:b/>
                <w:bCs/>
                <w:i/>
                <w:iCs/>
                <w:color w:val="000000" w:themeColor="text1"/>
                <w:sz w:val="22"/>
                <w:szCs w:val="22"/>
              </w:rPr>
            </w:pPr>
            <w:r w:rsidRPr="00E51AB5">
              <w:rPr>
                <w:b/>
                <w:bCs/>
                <w:i/>
                <w:iCs/>
                <w:color w:val="000000" w:themeColor="text1"/>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3CF565D7" w14:textId="77777777" w:rsidR="00E330D3" w:rsidRPr="00E51AB5" w:rsidRDefault="00E330D3" w:rsidP="00495063">
            <w:pPr>
              <w:tabs>
                <w:tab w:val="left" w:pos="9921"/>
              </w:tabs>
              <w:adjustRightInd w:val="0"/>
              <w:spacing w:after="120"/>
              <w:jc w:val="both"/>
              <w:rPr>
                <w:b/>
                <w:bCs/>
                <w:i/>
                <w:iCs/>
                <w:color w:val="000000" w:themeColor="text1"/>
                <w:sz w:val="22"/>
                <w:szCs w:val="22"/>
              </w:rPr>
            </w:pPr>
            <w:r w:rsidRPr="00E51AB5">
              <w:rPr>
                <w:b/>
                <w:bCs/>
                <w:i/>
                <w:iCs/>
                <w:color w:val="000000" w:themeColor="text1"/>
                <w:sz w:val="22"/>
                <w:szCs w:val="22"/>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такого решения единоличным исполнительным органом Эмитента:</w:t>
            </w:r>
          </w:p>
          <w:p w14:paraId="2D50C93D" w14:textId="77777777" w:rsidR="00E330D3" w:rsidRPr="00E51AB5" w:rsidRDefault="00E330D3" w:rsidP="00495063">
            <w:pPr>
              <w:tabs>
                <w:tab w:val="left" w:pos="9921"/>
              </w:tabs>
              <w:adjustRightInd w:val="0"/>
              <w:spacing w:before="120"/>
              <w:ind w:firstLine="567"/>
              <w:jc w:val="both"/>
              <w:rPr>
                <w:b/>
                <w:i/>
                <w:iCs/>
                <w:sz w:val="22"/>
                <w:szCs w:val="22"/>
              </w:rPr>
            </w:pPr>
            <w:r w:rsidRPr="00E51AB5">
              <w:rPr>
                <w:b/>
                <w:i/>
                <w:iCs/>
                <w:sz w:val="22"/>
                <w:szCs w:val="22"/>
              </w:rPr>
              <w:t>- в Ленте новостей - не позднее 1 (Одного) дня;</w:t>
            </w:r>
          </w:p>
          <w:p w14:paraId="0F4504BA" w14:textId="6304955E" w:rsidR="00E330D3" w:rsidRPr="00E51AB5" w:rsidRDefault="00E330D3" w:rsidP="00495063">
            <w:pPr>
              <w:tabs>
                <w:tab w:val="left" w:pos="9921"/>
              </w:tabs>
              <w:adjustRightInd w:val="0"/>
              <w:spacing w:before="120"/>
              <w:ind w:firstLine="567"/>
              <w:jc w:val="both"/>
              <w:rPr>
                <w:b/>
                <w:i/>
                <w:iCs/>
                <w:sz w:val="22"/>
                <w:szCs w:val="22"/>
              </w:rPr>
            </w:pPr>
            <w:r w:rsidRPr="00E51AB5">
              <w:rPr>
                <w:b/>
                <w:i/>
                <w:iCs/>
                <w:sz w:val="22"/>
                <w:szCs w:val="22"/>
              </w:rPr>
              <w:t xml:space="preserve">- на </w:t>
            </w:r>
            <w:r w:rsidR="00DA69B8" w:rsidRPr="00E51AB5">
              <w:rPr>
                <w:b/>
                <w:i/>
                <w:iCs/>
                <w:sz w:val="22"/>
                <w:szCs w:val="22"/>
              </w:rPr>
              <w:t>страниц</w:t>
            </w:r>
            <w:r w:rsidR="00DA69B8">
              <w:rPr>
                <w:b/>
                <w:i/>
                <w:iCs/>
                <w:sz w:val="22"/>
                <w:szCs w:val="22"/>
              </w:rPr>
              <w:t>е</w:t>
            </w:r>
            <w:r w:rsidR="00DA69B8" w:rsidRPr="00E51AB5">
              <w:rPr>
                <w:b/>
                <w:i/>
                <w:iCs/>
                <w:sz w:val="22"/>
                <w:szCs w:val="22"/>
              </w:rPr>
              <w:t xml:space="preserve"> </w:t>
            </w:r>
            <w:r w:rsidRPr="00E51AB5">
              <w:rPr>
                <w:b/>
                <w:i/>
                <w:iCs/>
                <w:sz w:val="22"/>
                <w:szCs w:val="22"/>
              </w:rPr>
              <w:t>в сети Интернет - не позднее 2 (Двух) дней.</w:t>
            </w:r>
          </w:p>
          <w:p w14:paraId="65D305B2" w14:textId="77777777" w:rsidR="00E330D3" w:rsidRPr="00E51AB5" w:rsidRDefault="00E330D3" w:rsidP="00495063">
            <w:pPr>
              <w:tabs>
                <w:tab w:val="left" w:pos="9921"/>
              </w:tabs>
              <w:adjustRightInd w:val="0"/>
              <w:spacing w:after="120"/>
              <w:ind w:firstLine="567"/>
              <w:jc w:val="both"/>
              <w:rPr>
                <w:b/>
                <w:bCs/>
                <w:i/>
                <w:iCs/>
                <w:color w:val="000000" w:themeColor="text1"/>
                <w:sz w:val="22"/>
                <w:szCs w:val="22"/>
              </w:rPr>
            </w:pPr>
          </w:p>
          <w:p w14:paraId="6B8E6B5B" w14:textId="77777777" w:rsidR="00E330D3" w:rsidRPr="00E51AB5" w:rsidRDefault="00E330D3" w:rsidP="00495063">
            <w:pPr>
              <w:tabs>
                <w:tab w:val="left" w:pos="9921"/>
              </w:tabs>
              <w:adjustRightInd w:val="0"/>
              <w:spacing w:after="120"/>
              <w:jc w:val="both"/>
              <w:rPr>
                <w:b/>
                <w:bCs/>
                <w:i/>
                <w:iCs/>
                <w:color w:val="000000" w:themeColor="text1"/>
                <w:sz w:val="22"/>
                <w:szCs w:val="22"/>
              </w:rPr>
            </w:pPr>
            <w:r w:rsidRPr="00E51AB5">
              <w:rPr>
                <w:b/>
                <w:bCs/>
                <w:i/>
                <w:iCs/>
                <w:color w:val="000000" w:themeColor="text1"/>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со дня истечения срока для направления оферт с предложением заключить Предварительный договор следующим образом:</w:t>
            </w:r>
          </w:p>
          <w:p w14:paraId="51B97F43" w14:textId="77777777" w:rsidR="00E330D3" w:rsidRPr="00E51AB5" w:rsidRDefault="00E330D3" w:rsidP="00495063">
            <w:pPr>
              <w:tabs>
                <w:tab w:val="left" w:pos="9921"/>
              </w:tabs>
              <w:adjustRightInd w:val="0"/>
              <w:spacing w:after="120"/>
              <w:ind w:firstLine="567"/>
              <w:jc w:val="both"/>
              <w:rPr>
                <w:b/>
                <w:bCs/>
                <w:i/>
                <w:iCs/>
                <w:color w:val="000000" w:themeColor="text1"/>
                <w:sz w:val="22"/>
                <w:szCs w:val="22"/>
              </w:rPr>
            </w:pPr>
            <w:r w:rsidRPr="00E51AB5">
              <w:rPr>
                <w:b/>
                <w:bCs/>
                <w:i/>
                <w:iCs/>
                <w:color w:val="000000" w:themeColor="text1"/>
                <w:sz w:val="22"/>
                <w:szCs w:val="22"/>
              </w:rPr>
              <w:t>- в Ленте новостей - не позднее 1 (Одного) дня;</w:t>
            </w:r>
          </w:p>
          <w:p w14:paraId="54541B42" w14:textId="4045FD9D" w:rsidR="00E330D3" w:rsidRPr="00E51AB5" w:rsidRDefault="00E330D3" w:rsidP="00495063">
            <w:pPr>
              <w:tabs>
                <w:tab w:val="left" w:pos="9921"/>
              </w:tabs>
              <w:adjustRightInd w:val="0"/>
              <w:spacing w:after="120"/>
              <w:ind w:firstLine="567"/>
              <w:jc w:val="both"/>
              <w:rPr>
                <w:b/>
                <w:bCs/>
                <w:i/>
                <w:iCs/>
                <w:sz w:val="22"/>
                <w:szCs w:val="22"/>
              </w:rPr>
            </w:pPr>
            <w:r w:rsidRPr="00E51AB5">
              <w:rPr>
                <w:b/>
                <w:bCs/>
                <w:i/>
                <w:iCs/>
                <w:color w:val="000000" w:themeColor="text1"/>
                <w:sz w:val="22"/>
                <w:szCs w:val="22"/>
              </w:rPr>
              <w:t xml:space="preserve">- на </w:t>
            </w:r>
            <w:r w:rsidR="00DA69B8" w:rsidRPr="00E51AB5">
              <w:rPr>
                <w:b/>
                <w:bCs/>
                <w:i/>
                <w:iCs/>
                <w:color w:val="000000" w:themeColor="text1"/>
                <w:sz w:val="22"/>
                <w:szCs w:val="22"/>
              </w:rPr>
              <w:t>страниц</w:t>
            </w:r>
            <w:r w:rsidR="00DA69B8">
              <w:rPr>
                <w:b/>
                <w:bCs/>
                <w:i/>
                <w:iCs/>
                <w:color w:val="000000" w:themeColor="text1"/>
                <w:sz w:val="22"/>
                <w:szCs w:val="22"/>
              </w:rPr>
              <w:t>е</w:t>
            </w:r>
            <w:r w:rsidR="00DA69B8" w:rsidRPr="00E51AB5">
              <w:rPr>
                <w:b/>
                <w:bCs/>
                <w:i/>
                <w:iCs/>
                <w:color w:val="000000" w:themeColor="text1"/>
                <w:sz w:val="22"/>
                <w:szCs w:val="22"/>
              </w:rPr>
              <w:t xml:space="preserve"> </w:t>
            </w:r>
            <w:r w:rsidRPr="00E51AB5">
              <w:rPr>
                <w:b/>
                <w:bCs/>
                <w:i/>
                <w:iCs/>
                <w:color w:val="000000" w:themeColor="text1"/>
                <w:sz w:val="22"/>
                <w:szCs w:val="22"/>
              </w:rPr>
              <w:t>в сети Интернет - не позднее 2 (Двух) дней.</w:t>
            </w:r>
          </w:p>
          <w:p w14:paraId="39A69EB9" w14:textId="77777777" w:rsidR="00E330D3" w:rsidRPr="00E51AB5" w:rsidRDefault="00E330D3" w:rsidP="00495063">
            <w:pPr>
              <w:tabs>
                <w:tab w:val="left" w:pos="9921"/>
              </w:tabs>
              <w:adjustRightInd w:val="0"/>
              <w:jc w:val="both"/>
              <w:rPr>
                <w:rFonts w:eastAsia="Calibri"/>
                <w:b/>
                <w:i/>
                <w:iCs/>
                <w:sz w:val="22"/>
                <w:szCs w:val="22"/>
              </w:rPr>
            </w:pPr>
          </w:p>
          <w:p w14:paraId="482400B0" w14:textId="77777777" w:rsidR="00E330D3" w:rsidRPr="00E51AB5" w:rsidRDefault="00E330D3" w:rsidP="00495063">
            <w:pPr>
              <w:widowControl w:val="0"/>
              <w:tabs>
                <w:tab w:val="left" w:pos="567"/>
                <w:tab w:val="left" w:pos="9921"/>
              </w:tabs>
              <w:jc w:val="both"/>
              <w:rPr>
                <w:b/>
                <w:bCs/>
                <w:i/>
                <w:iCs/>
                <w:color w:val="000000" w:themeColor="text1"/>
                <w:sz w:val="22"/>
                <w:szCs w:val="22"/>
              </w:rPr>
            </w:pPr>
            <w:r w:rsidRPr="00E51AB5">
              <w:rPr>
                <w:b/>
                <w:bCs/>
                <w:i/>
                <w:iCs/>
                <w:color w:val="000000" w:themeColor="text1"/>
                <w:sz w:val="22"/>
                <w:szCs w:val="22"/>
              </w:rPr>
              <w:t xml:space="preserve">(30) Если Условиями выпуска установлено, что номинальная стоимость выпуска установлена в иностранной валюте и, соответственно, выплата </w:t>
            </w:r>
            <w:r w:rsidRPr="00E51AB5">
              <w:rPr>
                <w:rFonts w:eastAsia="Calibri"/>
                <w:b/>
                <w:bCs/>
                <w:i/>
                <w:iCs/>
                <w:color w:val="000000" w:themeColor="text1"/>
                <w:sz w:val="22"/>
                <w:szCs w:val="22"/>
                <w:lang w:eastAsia="en-US"/>
              </w:rPr>
              <w:t>дополнительного дохода по Биржевым облигациям</w:t>
            </w:r>
            <w:r w:rsidRPr="00E51AB5">
              <w:rPr>
                <w:b/>
                <w:i/>
                <w:color w:val="000000" w:themeColor="text1"/>
                <w:sz w:val="22"/>
                <w:szCs w:val="22"/>
              </w:rPr>
              <w:t xml:space="preserve"> или оплата Биржевых облигаций при их приобретении </w:t>
            </w:r>
            <w:r w:rsidRPr="00E51AB5">
              <w:rPr>
                <w:b/>
                <w:bCs/>
                <w:i/>
                <w:iCs/>
                <w:color w:val="000000" w:themeColor="text1"/>
                <w:sz w:val="22"/>
                <w:szCs w:val="22"/>
              </w:rPr>
              <w:t xml:space="preserve">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w:t>
            </w:r>
            <w:r w:rsidRPr="00E51AB5">
              <w:rPr>
                <w:b/>
                <w:bCs/>
                <w:i/>
                <w:iCs/>
                <w:color w:val="000000" w:themeColor="text1"/>
                <w:sz w:val="22"/>
                <w:szCs w:val="22"/>
              </w:rPr>
              <w:lastRenderedPageBreak/>
              <w:t xml:space="preserve">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w:t>
            </w:r>
            <w:r w:rsidRPr="00E51AB5">
              <w:rPr>
                <w:rFonts w:eastAsia="Calibri"/>
                <w:b/>
                <w:bCs/>
                <w:i/>
                <w:iCs/>
                <w:color w:val="000000" w:themeColor="text1"/>
                <w:sz w:val="22"/>
                <w:szCs w:val="22"/>
                <w:lang w:eastAsia="en-US"/>
              </w:rPr>
              <w:t>3 (Три) рабочих дня до даты осуществления такого платежа</w:t>
            </w:r>
            <w:r w:rsidRPr="00E51AB5">
              <w:rPr>
                <w:b/>
                <w:bCs/>
                <w:i/>
                <w:iCs/>
                <w:color w:val="000000" w:themeColor="text1"/>
                <w:sz w:val="22"/>
                <w:szCs w:val="22"/>
              </w:rPr>
              <w:t>:</w:t>
            </w:r>
          </w:p>
          <w:p w14:paraId="283B45D7" w14:textId="77777777" w:rsidR="00E330D3" w:rsidRPr="00E51AB5" w:rsidRDefault="00E330D3" w:rsidP="00495063">
            <w:pPr>
              <w:tabs>
                <w:tab w:val="left" w:pos="9921"/>
              </w:tabs>
              <w:adjustRightInd w:val="0"/>
              <w:ind w:firstLine="731"/>
              <w:jc w:val="both"/>
              <w:rPr>
                <w:rFonts w:eastAsia="Calibri"/>
                <w:b/>
                <w:i/>
                <w:iCs/>
                <w:color w:val="000000" w:themeColor="text1"/>
                <w:sz w:val="22"/>
                <w:szCs w:val="22"/>
              </w:rPr>
            </w:pPr>
            <w:r w:rsidRPr="00E51AB5">
              <w:rPr>
                <w:rFonts w:eastAsia="Calibri"/>
                <w:b/>
                <w:i/>
                <w:iCs/>
                <w:color w:val="000000" w:themeColor="text1"/>
                <w:sz w:val="22"/>
                <w:szCs w:val="22"/>
              </w:rPr>
              <w:t>- в Ленте новостей - не позднее 1 (одного) дня;</w:t>
            </w:r>
          </w:p>
          <w:p w14:paraId="04F32426" w14:textId="581F58B5" w:rsidR="00E330D3" w:rsidRPr="00E51AB5" w:rsidRDefault="00E330D3" w:rsidP="00495063">
            <w:pPr>
              <w:tabs>
                <w:tab w:val="left" w:pos="9921"/>
              </w:tabs>
              <w:adjustRightInd w:val="0"/>
              <w:ind w:firstLine="731"/>
              <w:jc w:val="both"/>
              <w:rPr>
                <w:rFonts w:eastAsia="Calibri"/>
                <w:b/>
                <w:i/>
                <w:iCs/>
                <w:color w:val="000000" w:themeColor="text1"/>
                <w:sz w:val="22"/>
                <w:szCs w:val="22"/>
              </w:rPr>
            </w:pPr>
            <w:r w:rsidRPr="00E51AB5">
              <w:rPr>
                <w:rFonts w:eastAsia="Calibri"/>
                <w:b/>
                <w:i/>
                <w:iCs/>
                <w:color w:val="000000" w:themeColor="text1"/>
                <w:sz w:val="22"/>
                <w:szCs w:val="22"/>
              </w:rPr>
              <w:t>- на странице в сети Интернет - не позднее 2 (Двух) дней.</w:t>
            </w:r>
          </w:p>
          <w:p w14:paraId="6A7C4521" w14:textId="7126B51F" w:rsidR="00E330D3" w:rsidRPr="00E51AB5" w:rsidRDefault="00E330D3" w:rsidP="00495063">
            <w:pPr>
              <w:tabs>
                <w:tab w:val="left" w:pos="9921"/>
              </w:tabs>
              <w:adjustRightInd w:val="0"/>
              <w:jc w:val="both"/>
              <w:rPr>
                <w:rFonts w:eastAsia="Calibri"/>
                <w:b/>
                <w:i/>
                <w:iCs/>
                <w:color w:val="000000" w:themeColor="text1"/>
                <w:sz w:val="22"/>
                <w:szCs w:val="22"/>
              </w:rPr>
            </w:pPr>
          </w:p>
          <w:p w14:paraId="3C74FDA5" w14:textId="77777777" w:rsidR="00E330D3" w:rsidRPr="00E51AB5" w:rsidRDefault="00E330D3" w:rsidP="00495063">
            <w:pPr>
              <w:tabs>
                <w:tab w:val="left" w:pos="9921"/>
              </w:tabs>
              <w:adjustRightInd w:val="0"/>
              <w:jc w:val="both"/>
              <w:rPr>
                <w:rFonts w:eastAsia="Calibri"/>
                <w:b/>
                <w:i/>
                <w:iCs/>
                <w:sz w:val="22"/>
                <w:szCs w:val="22"/>
              </w:rPr>
            </w:pPr>
            <w:r w:rsidRPr="00E51AB5">
              <w:rPr>
                <w:rFonts w:eastAsia="Calibri"/>
                <w:b/>
                <w:i/>
                <w:iCs/>
                <w:sz w:val="22"/>
                <w:szCs w:val="22"/>
              </w:rPr>
              <w:t>(31) Информация об установленном Эмитентом значении Параметра (Параметров) раскрывается в форме сообщения о существенном факте до даты начала размещения Биржевых облигаций и в следующие сроки с даты установления значения Параметра (Параметров):</w:t>
            </w:r>
          </w:p>
          <w:p w14:paraId="6F338A0A" w14:textId="77777777" w:rsidR="00E330D3" w:rsidRPr="00E51AB5" w:rsidRDefault="00E330D3" w:rsidP="00495063">
            <w:pPr>
              <w:tabs>
                <w:tab w:val="left" w:pos="9921"/>
              </w:tabs>
              <w:adjustRightInd w:val="0"/>
              <w:jc w:val="both"/>
              <w:rPr>
                <w:rFonts w:eastAsia="Calibri"/>
                <w:b/>
                <w:i/>
                <w:iCs/>
                <w:sz w:val="22"/>
                <w:szCs w:val="22"/>
              </w:rPr>
            </w:pPr>
          </w:p>
          <w:p w14:paraId="27439F70"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в Ленте новостей – не позднее 1 (Одного) дня;</w:t>
            </w:r>
          </w:p>
          <w:p w14:paraId="684864A0"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на странице в сети Интернет – не позднее 2 (Двух) дней.</w:t>
            </w:r>
          </w:p>
          <w:p w14:paraId="3C493F44" w14:textId="77777777" w:rsidR="00E330D3" w:rsidRPr="00E51AB5" w:rsidRDefault="00E330D3" w:rsidP="00495063">
            <w:pPr>
              <w:tabs>
                <w:tab w:val="left" w:pos="9921"/>
              </w:tabs>
              <w:adjustRightInd w:val="0"/>
              <w:jc w:val="both"/>
              <w:rPr>
                <w:rFonts w:eastAsia="Calibri"/>
                <w:b/>
                <w:i/>
                <w:iCs/>
                <w:sz w:val="22"/>
                <w:szCs w:val="22"/>
              </w:rPr>
            </w:pPr>
          </w:p>
          <w:p w14:paraId="610CF82E" w14:textId="01EB98EF" w:rsidR="00E330D3" w:rsidRPr="00E51AB5" w:rsidRDefault="00E330D3" w:rsidP="00495063">
            <w:pPr>
              <w:tabs>
                <w:tab w:val="left" w:pos="9921"/>
              </w:tabs>
              <w:adjustRightInd w:val="0"/>
              <w:jc w:val="both"/>
              <w:rPr>
                <w:rFonts w:eastAsia="Calibri"/>
                <w:b/>
                <w:i/>
                <w:iCs/>
                <w:sz w:val="22"/>
                <w:szCs w:val="22"/>
              </w:rPr>
            </w:pPr>
            <w:r w:rsidRPr="00E51AB5">
              <w:rPr>
                <w:rFonts w:eastAsia="Calibri"/>
                <w:b/>
                <w:i/>
                <w:iCs/>
                <w:sz w:val="22"/>
                <w:szCs w:val="22"/>
              </w:rPr>
              <w:t xml:space="preserve">(32) Информация о размере или порядке определения размера дополнительного дохода по Биржевым облигациям, а также о сроках его выплаты и </w:t>
            </w:r>
            <w:r w:rsidRPr="00E51AB5">
              <w:rPr>
                <w:b/>
                <w:i/>
                <w:iCs/>
                <w:sz w:val="22"/>
                <w:szCs w:val="22"/>
              </w:rPr>
              <w:t xml:space="preserve">Условиях невыплаты дополнительного дохода, в случае если Эмитентом предусмотрено такое условие, </w:t>
            </w:r>
            <w:r w:rsidRPr="00E51AB5">
              <w:rPr>
                <w:rFonts w:eastAsia="Calibri"/>
                <w:b/>
                <w:i/>
                <w:iCs/>
                <w:sz w:val="22"/>
                <w:szCs w:val="22"/>
              </w:rPr>
              <w:t>раскрывается Эмитентом в форме сообщения о существенном факте до даты начала размещения Биржевых облигаций и в следующие сроки с даты принятия соответствующего решения Эмитентом:</w:t>
            </w:r>
          </w:p>
          <w:p w14:paraId="4999ECCE" w14:textId="77777777" w:rsidR="00E330D3" w:rsidRPr="00E51AB5" w:rsidRDefault="00E330D3" w:rsidP="00495063">
            <w:pPr>
              <w:tabs>
                <w:tab w:val="left" w:pos="9921"/>
              </w:tabs>
              <w:adjustRightInd w:val="0"/>
              <w:jc w:val="both"/>
              <w:rPr>
                <w:rFonts w:eastAsia="Calibri"/>
                <w:b/>
                <w:i/>
                <w:iCs/>
                <w:sz w:val="22"/>
                <w:szCs w:val="22"/>
              </w:rPr>
            </w:pPr>
          </w:p>
          <w:p w14:paraId="311E6A7C"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в Ленте новостей – не позднее 1 (Одного) дня;</w:t>
            </w:r>
          </w:p>
          <w:p w14:paraId="76E7F41B"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на странице в сети Интернет – не позднее 2 (Двух) дней.</w:t>
            </w:r>
          </w:p>
          <w:p w14:paraId="3B8CA094" w14:textId="77777777" w:rsidR="00E330D3" w:rsidRPr="00E51AB5" w:rsidRDefault="00E330D3" w:rsidP="00495063">
            <w:pPr>
              <w:tabs>
                <w:tab w:val="left" w:pos="9921"/>
              </w:tabs>
              <w:adjustRightInd w:val="0"/>
              <w:spacing w:before="120"/>
              <w:jc w:val="both"/>
              <w:rPr>
                <w:b/>
                <w:i/>
                <w:iCs/>
                <w:sz w:val="22"/>
                <w:szCs w:val="22"/>
              </w:rPr>
            </w:pPr>
            <w:r w:rsidRPr="00E51AB5">
              <w:rPr>
                <w:b/>
                <w:i/>
                <w:iCs/>
                <w:sz w:val="22"/>
                <w:szCs w:val="22"/>
              </w:rPr>
              <w:t xml:space="preserve">(33) Эмитент вправе до даты начала размещения Биржевых облигаций внести изменения в ранее принятое решение о размере или порядке определения размера дополнительного дохода, а также о дате (датах) выплаты дополнительного дохода по Биржевым облигациям, но только в случае, если размер или порядок определения размера дополнительного дохода, а также дата (даты) выплаты дополнительного дохода по Биржевым облигациям не были установлены в Условиях выпуска. Такое решение принимается Эмитентом не позднее, чем за 1 (один) </w:t>
            </w:r>
            <w:r w:rsidRPr="00E51AB5">
              <w:rPr>
                <w:rFonts w:eastAsia="Calibri"/>
                <w:b/>
                <w:bCs/>
                <w:i/>
                <w:iCs/>
                <w:color w:val="000000"/>
                <w:sz w:val="22"/>
                <w:szCs w:val="22"/>
                <w:lang w:eastAsia="en-US"/>
              </w:rPr>
              <w:t xml:space="preserve">календарный день </w:t>
            </w:r>
            <w:r w:rsidRPr="00E51AB5">
              <w:rPr>
                <w:b/>
                <w:i/>
                <w:iCs/>
                <w:sz w:val="22"/>
                <w:szCs w:val="22"/>
              </w:rPr>
              <w:t xml:space="preserve">до даты начала размещения Биржевых облигаций. </w:t>
            </w:r>
          </w:p>
          <w:p w14:paraId="1CF90F7B" w14:textId="77777777" w:rsidR="00E330D3" w:rsidRPr="00E51AB5" w:rsidRDefault="00E330D3" w:rsidP="00495063">
            <w:pPr>
              <w:tabs>
                <w:tab w:val="left" w:pos="9921"/>
              </w:tabs>
              <w:adjustRightInd w:val="0"/>
              <w:spacing w:before="120"/>
              <w:jc w:val="both"/>
              <w:rPr>
                <w:b/>
                <w:i/>
                <w:iCs/>
                <w:sz w:val="22"/>
                <w:szCs w:val="22"/>
              </w:rPr>
            </w:pPr>
            <w:r w:rsidRPr="00E51AB5">
              <w:rPr>
                <w:b/>
                <w:i/>
                <w:iCs/>
                <w:sz w:val="22"/>
                <w:szCs w:val="22"/>
              </w:rPr>
              <w:t>Информация принятом решении об изменении размера или порядка определения размера дополнительного дохода и/или даты (дат) выплаты дополнительного дохода по Биржевым облигациям раскрывается Эмитентом в форме сообщения о существенном факте до даты начала размещения Биржевых облигаций и в следующие сроки с даты принятия соответствующего решения Эмитентом:</w:t>
            </w:r>
          </w:p>
          <w:p w14:paraId="19D3A0A0"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в Ленте новостей – не позднее 1 (Одного) дня;</w:t>
            </w:r>
          </w:p>
          <w:p w14:paraId="66C5E3C7"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на странице в сети Интернет – не позднее 2 (Двух) дней.</w:t>
            </w:r>
          </w:p>
          <w:p w14:paraId="50C03856" w14:textId="77777777" w:rsidR="00E330D3" w:rsidRPr="00E51AB5" w:rsidRDefault="00E330D3" w:rsidP="00495063">
            <w:pPr>
              <w:tabs>
                <w:tab w:val="left" w:pos="9921"/>
              </w:tabs>
              <w:adjustRightInd w:val="0"/>
              <w:spacing w:before="120"/>
              <w:jc w:val="both"/>
              <w:rPr>
                <w:b/>
                <w:i/>
                <w:iCs/>
                <w:sz w:val="22"/>
                <w:szCs w:val="22"/>
              </w:rPr>
            </w:pPr>
            <w:r w:rsidRPr="00E51AB5">
              <w:rPr>
                <w:b/>
                <w:i/>
                <w:iCs/>
                <w:sz w:val="22"/>
                <w:szCs w:val="22"/>
              </w:rPr>
              <w:t>(34) В случае если решением Эмитента установлен порядок определения размера дополнительного дохода в виде формулы определения размера дополнительного дохода по Биржевым облигациям Эмитент раскрывает информацию о величине дополнительного дохода, определенного в соответствии с порядком, установленным Эмитентом, в форме сообщения о существенном факте в следующие сроки с даты, в которую все значения Базовых активов (иных переменных), используемых для расчета величины дополнительного дохода, были определены надлежащим образом:</w:t>
            </w:r>
          </w:p>
          <w:p w14:paraId="793E1C6C"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в Ленте новостей – не позднее 1 (Одного) дня;</w:t>
            </w:r>
          </w:p>
          <w:p w14:paraId="5ED54BA0"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на странице в сети Интернет – не позднее 2 (Двух) дней.</w:t>
            </w:r>
          </w:p>
          <w:p w14:paraId="37C324A6" w14:textId="77777777" w:rsidR="00E330D3" w:rsidRPr="00E51AB5" w:rsidRDefault="00E330D3" w:rsidP="00495063">
            <w:pPr>
              <w:tabs>
                <w:tab w:val="left" w:pos="9921"/>
              </w:tabs>
              <w:adjustRightInd w:val="0"/>
              <w:spacing w:before="120"/>
              <w:jc w:val="both"/>
              <w:rPr>
                <w:b/>
                <w:i/>
                <w:iCs/>
                <w:sz w:val="22"/>
                <w:szCs w:val="22"/>
              </w:rPr>
            </w:pPr>
            <w:r w:rsidRPr="00E51AB5">
              <w:rPr>
                <w:b/>
                <w:i/>
                <w:iCs/>
                <w:sz w:val="22"/>
                <w:szCs w:val="22"/>
              </w:rPr>
              <w:t xml:space="preserve">(35) В случае если решением Эмитента установлены Условия невыплаты дополнительного </w:t>
            </w:r>
            <w:r w:rsidRPr="00E51AB5">
              <w:rPr>
                <w:b/>
                <w:i/>
                <w:iCs/>
                <w:sz w:val="22"/>
                <w:szCs w:val="22"/>
              </w:rPr>
              <w:lastRenderedPageBreak/>
              <w:t>дохода Эмитент раскрывает информацию о наступлении Условий невыплаты дополнительного дохода по Биржевым облигациям в форме сообщения о существенном факте в следующие сроки с даты наступления или с даты, в которую Эмитенту стало известно о наступлении Условий невыплаты дополнительного дохода:</w:t>
            </w:r>
          </w:p>
          <w:p w14:paraId="5461C0E1" w14:textId="77777777" w:rsidR="00E330D3" w:rsidRPr="00E51AB5" w:rsidRDefault="00E330D3" w:rsidP="00495063">
            <w:pPr>
              <w:tabs>
                <w:tab w:val="left" w:pos="9921"/>
              </w:tabs>
              <w:adjustRightInd w:val="0"/>
              <w:ind w:firstLine="731"/>
              <w:jc w:val="both"/>
              <w:rPr>
                <w:rFonts w:eastAsia="Calibri"/>
                <w:b/>
                <w:i/>
                <w:iCs/>
                <w:sz w:val="22"/>
                <w:szCs w:val="22"/>
              </w:rPr>
            </w:pPr>
            <w:r w:rsidRPr="00E51AB5">
              <w:rPr>
                <w:rFonts w:eastAsia="Calibri"/>
                <w:b/>
                <w:i/>
                <w:iCs/>
                <w:sz w:val="22"/>
                <w:szCs w:val="22"/>
              </w:rPr>
              <w:t>– в Ленте новостей – не позднее 1 (Одного) дня;</w:t>
            </w:r>
          </w:p>
          <w:p w14:paraId="45316A01" w14:textId="77777777" w:rsidR="00E330D3" w:rsidRPr="00E51AB5" w:rsidRDefault="00E330D3" w:rsidP="00495063">
            <w:pPr>
              <w:tabs>
                <w:tab w:val="left" w:pos="9921"/>
              </w:tabs>
              <w:adjustRightInd w:val="0"/>
              <w:ind w:firstLine="731"/>
              <w:jc w:val="both"/>
              <w:rPr>
                <w:rFonts w:eastAsia="Calibri"/>
                <w:bCs/>
                <w:i/>
                <w:iCs/>
                <w:sz w:val="22"/>
                <w:szCs w:val="22"/>
              </w:rPr>
            </w:pPr>
            <w:r w:rsidRPr="00E51AB5">
              <w:rPr>
                <w:rFonts w:eastAsia="Calibri"/>
                <w:b/>
                <w:i/>
                <w:iCs/>
                <w:sz w:val="22"/>
                <w:szCs w:val="22"/>
              </w:rPr>
              <w:t>– на странице в сети Интернет – не позднее 2 (Двух) дней.</w:t>
            </w:r>
          </w:p>
        </w:tc>
      </w:tr>
    </w:tbl>
    <w:p w14:paraId="749029B4" w14:textId="5C20A27E" w:rsidR="00FD6B4D" w:rsidRPr="00FD6B4D" w:rsidRDefault="005B65CF" w:rsidP="00495063">
      <w:pPr>
        <w:tabs>
          <w:tab w:val="left" w:pos="9921"/>
        </w:tabs>
        <w:spacing w:before="120" w:after="120"/>
        <w:ind w:right="142"/>
        <w:jc w:val="both"/>
        <w:rPr>
          <w:b/>
          <w:bCs/>
          <w:sz w:val="22"/>
          <w:szCs w:val="22"/>
          <w:u w:val="single"/>
        </w:rPr>
      </w:pPr>
      <w:r>
        <w:rPr>
          <w:b/>
          <w:bCs/>
          <w:sz w:val="22"/>
          <w:szCs w:val="22"/>
          <w:u w:val="single"/>
        </w:rPr>
        <w:lastRenderedPageBreak/>
        <w:t>1</w:t>
      </w:r>
      <w:r w:rsidR="00E330D3">
        <w:rPr>
          <w:b/>
          <w:bCs/>
          <w:sz w:val="22"/>
          <w:szCs w:val="22"/>
          <w:u w:val="single"/>
        </w:rPr>
        <w:t>4</w:t>
      </w:r>
      <w:r w:rsidR="00FD6B4D" w:rsidRPr="00FD6B4D">
        <w:rPr>
          <w:b/>
          <w:bCs/>
          <w:sz w:val="22"/>
          <w:szCs w:val="22"/>
          <w:u w:val="single"/>
        </w:rPr>
        <w:t xml:space="preserve">. </w:t>
      </w:r>
      <w:r w:rsidR="00FD6B4D">
        <w:rPr>
          <w:b/>
          <w:bCs/>
          <w:sz w:val="22"/>
          <w:szCs w:val="22"/>
          <w:u w:val="single"/>
        </w:rPr>
        <w:t>В пункт 8.19</w:t>
      </w:r>
      <w:r w:rsidR="00FD6B4D" w:rsidRPr="00FD6B4D">
        <w:rPr>
          <w:b/>
          <w:bCs/>
          <w:sz w:val="22"/>
          <w:szCs w:val="22"/>
          <w:u w:val="single"/>
        </w:rPr>
        <w:t>. «</w:t>
      </w:r>
      <w:r w:rsidR="00FD6B4D" w:rsidRPr="00FD6B4D">
        <w:rPr>
          <w:b/>
          <w:sz w:val="22"/>
          <w:szCs w:val="22"/>
          <w:u w:val="single"/>
        </w:rPr>
        <w:t>Иные сведения о размещаемых ценных бумагах</w:t>
      </w:r>
      <w:r w:rsidR="00FD6B4D" w:rsidRPr="00FD6B4D">
        <w:rPr>
          <w:b/>
          <w:bCs/>
          <w:sz w:val="22"/>
          <w:szCs w:val="22"/>
          <w:u w:val="single"/>
        </w:rPr>
        <w:t xml:space="preserve">» </w:t>
      </w:r>
      <w:r w:rsidR="00FD6B4D">
        <w:rPr>
          <w:b/>
          <w:bCs/>
          <w:sz w:val="22"/>
          <w:szCs w:val="22"/>
          <w:u w:val="single"/>
        </w:rPr>
        <w:t>Проспекта ценных бумаг</w:t>
      </w:r>
      <w:r w:rsidR="00FD6B4D" w:rsidRPr="00FD6B4D">
        <w:rPr>
          <w:b/>
          <w:bCs/>
          <w:sz w:val="22"/>
          <w:szCs w:val="22"/>
          <w:u w:val="single"/>
        </w:rPr>
        <w:t xml:space="preserve"> дополнить подпунктом 4 следующего содержания: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330D3" w:rsidRPr="00E51AB5" w14:paraId="77C6F79F" w14:textId="77777777" w:rsidTr="00651AD6">
        <w:tc>
          <w:tcPr>
            <w:tcW w:w="9351" w:type="dxa"/>
            <w:tcBorders>
              <w:top w:val="single" w:sz="4" w:space="0" w:color="auto"/>
              <w:left w:val="single" w:sz="4" w:space="0" w:color="auto"/>
              <w:bottom w:val="single" w:sz="4" w:space="0" w:color="auto"/>
              <w:right w:val="single" w:sz="4" w:space="0" w:color="auto"/>
            </w:tcBorders>
          </w:tcPr>
          <w:p w14:paraId="3F565778" w14:textId="10C725A4" w:rsidR="00E330D3" w:rsidRPr="00E51AB5" w:rsidRDefault="00E330D3" w:rsidP="00495063">
            <w:pPr>
              <w:widowControl w:val="0"/>
              <w:tabs>
                <w:tab w:val="left" w:pos="9921"/>
              </w:tabs>
              <w:jc w:val="both"/>
              <w:rPr>
                <w:b/>
                <w:bCs/>
                <w:i/>
                <w:iCs/>
                <w:sz w:val="22"/>
                <w:szCs w:val="22"/>
              </w:rPr>
            </w:pPr>
            <w:r w:rsidRPr="00E51AB5">
              <w:rPr>
                <w:b/>
                <w:bCs/>
                <w:i/>
                <w:iCs/>
                <w:sz w:val="22"/>
                <w:szCs w:val="22"/>
              </w:rPr>
              <w:t xml:space="preserve">4) Если </w:t>
            </w:r>
            <w:r w:rsidR="00DA69B8" w:rsidRPr="00B02375">
              <w:rPr>
                <w:b/>
                <w:bCs/>
                <w:i/>
                <w:iCs/>
                <w:sz w:val="22"/>
                <w:szCs w:val="22"/>
              </w:rPr>
              <w:t>в соответствии с Условиями выпуска номинальная стоимость Биржевых облигаций установлена в иностранной валюте</w:t>
            </w:r>
            <w:r w:rsidR="00DA69B8" w:rsidRPr="00E51AB5">
              <w:rPr>
                <w:b/>
                <w:bCs/>
                <w:i/>
                <w:iCs/>
                <w:sz w:val="22"/>
                <w:szCs w:val="22"/>
              </w:rPr>
              <w:t xml:space="preserve"> </w:t>
            </w:r>
            <w:r w:rsidRPr="00E51AB5">
              <w:rPr>
                <w:b/>
                <w:bCs/>
                <w:i/>
                <w:iCs/>
                <w:sz w:val="22"/>
                <w:szCs w:val="22"/>
              </w:rPr>
              <w:t xml:space="preserve">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w:t>
            </w:r>
            <w:r w:rsidR="00DA69B8" w:rsidRPr="00B02375">
              <w:rPr>
                <w:b/>
                <w:bCs/>
                <w:i/>
                <w:iCs/>
                <w:sz w:val="22"/>
                <w:szCs w:val="22"/>
              </w:rPr>
              <w:t>погашения, досрочного погашения по требованию владельцев, досрочного погашения по усмотрению Эмитента, частичного досрочного погашения по усмотрению Эмитента Биржевых облигаций, выплаты купонного дохода по Биржевым облигациям и (или) иного дохода по Биржевым облигациям или оплаты Биржевых облигаций при их приобретении</w:t>
            </w:r>
            <w:r w:rsidRPr="00E51AB5">
              <w:rPr>
                <w:b/>
                <w:bCs/>
                <w:i/>
                <w:iCs/>
                <w:sz w:val="22"/>
                <w:szCs w:val="22"/>
              </w:rPr>
              <w:t xml:space="preserve">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w:t>
            </w:r>
            <w:r w:rsidRPr="00E51AB5">
              <w:rPr>
                <w:b/>
                <w:bCs/>
                <w:i/>
                <w:iCs/>
                <w:sz w:val="22"/>
                <w:szCs w:val="22"/>
                <w:u w:val="single"/>
              </w:rPr>
              <w:t>курсу, установленному в соответствии с Условиями выпуска</w:t>
            </w:r>
            <w:r w:rsidRPr="00E51AB5">
              <w:rPr>
                <w:b/>
                <w:bCs/>
                <w:i/>
                <w:iCs/>
                <w:sz w:val="22"/>
                <w:szCs w:val="22"/>
              </w:rPr>
              <w:t>.</w:t>
            </w:r>
          </w:p>
          <w:p w14:paraId="6E666497" w14:textId="77777777" w:rsidR="00E330D3" w:rsidRPr="00E51AB5" w:rsidRDefault="00E330D3" w:rsidP="00495063">
            <w:pPr>
              <w:widowControl w:val="0"/>
              <w:tabs>
                <w:tab w:val="left" w:pos="9921"/>
              </w:tabs>
              <w:jc w:val="both"/>
              <w:rPr>
                <w:b/>
                <w:bCs/>
                <w:i/>
                <w:iCs/>
                <w:sz w:val="22"/>
                <w:szCs w:val="22"/>
              </w:rPr>
            </w:pPr>
            <w:r w:rsidRPr="00E51AB5">
              <w:rPr>
                <w:b/>
                <w:bCs/>
                <w:i/>
                <w:iCs/>
                <w:sz w:val="22"/>
                <w:szCs w:val="22"/>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92DF86D" w14:textId="77777777" w:rsidR="00E330D3" w:rsidRPr="00E51AB5" w:rsidRDefault="00E330D3" w:rsidP="00495063">
            <w:pPr>
              <w:widowControl w:val="0"/>
              <w:tabs>
                <w:tab w:val="left" w:pos="9921"/>
              </w:tabs>
              <w:jc w:val="both"/>
              <w:rPr>
                <w:b/>
                <w:bCs/>
                <w:i/>
                <w:iCs/>
                <w:sz w:val="22"/>
                <w:szCs w:val="22"/>
              </w:rPr>
            </w:pPr>
            <w:r w:rsidRPr="00E51AB5">
              <w:rPr>
                <w:b/>
                <w:bCs/>
                <w:i/>
                <w:iCs/>
                <w:sz w:val="22"/>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3A06C4E" w14:textId="77777777" w:rsidR="00E330D3" w:rsidRPr="00E51AB5" w:rsidRDefault="00E330D3" w:rsidP="00495063">
            <w:pPr>
              <w:widowControl w:val="0"/>
              <w:tabs>
                <w:tab w:val="left" w:pos="9921"/>
              </w:tabs>
              <w:jc w:val="both"/>
              <w:rPr>
                <w:b/>
                <w:bCs/>
                <w:i/>
                <w:iCs/>
                <w:sz w:val="22"/>
                <w:szCs w:val="22"/>
              </w:rPr>
            </w:pPr>
            <w:r w:rsidRPr="00E51AB5">
              <w:rPr>
                <w:b/>
                <w:bCs/>
                <w:i/>
                <w:iCs/>
                <w:sz w:val="22"/>
                <w:szCs w:val="22"/>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67A5BB" w14:textId="77777777" w:rsidR="00E330D3" w:rsidRPr="00E51AB5" w:rsidRDefault="00E330D3" w:rsidP="00495063">
            <w:pPr>
              <w:pStyle w:val="Head3"/>
              <w:tabs>
                <w:tab w:val="left" w:pos="9921"/>
              </w:tabs>
              <w:rPr>
                <w:b w:val="0"/>
                <w:i/>
                <w:iCs/>
                <w:szCs w:val="22"/>
                <w:u w:val="none"/>
              </w:rPr>
            </w:pPr>
            <w:r w:rsidRPr="00E51AB5">
              <w:rPr>
                <w:i/>
                <w:iCs/>
                <w:szCs w:val="22"/>
                <w:u w:val="none"/>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14:paraId="76A6CB02" w14:textId="77777777" w:rsidR="00E330D3" w:rsidRPr="00E51AB5" w:rsidRDefault="00E330D3" w:rsidP="00495063">
            <w:pPr>
              <w:tabs>
                <w:tab w:val="left" w:pos="9921"/>
              </w:tabs>
              <w:adjustRightInd w:val="0"/>
              <w:jc w:val="both"/>
              <w:rPr>
                <w:rFonts w:eastAsia="Calibri"/>
                <w:bCs/>
                <w:i/>
                <w:iCs/>
                <w:sz w:val="22"/>
                <w:szCs w:val="22"/>
              </w:rPr>
            </w:pPr>
          </w:p>
        </w:tc>
      </w:tr>
    </w:tbl>
    <w:p w14:paraId="2CDA0263" w14:textId="77777777" w:rsidR="00995316" w:rsidRPr="009F5B91" w:rsidRDefault="00995316" w:rsidP="00495063">
      <w:pPr>
        <w:tabs>
          <w:tab w:val="left" w:pos="9921"/>
        </w:tabs>
        <w:autoSpaceDE/>
        <w:autoSpaceDN/>
        <w:adjustRightInd w:val="0"/>
        <w:spacing w:before="120" w:after="200" w:line="276" w:lineRule="auto"/>
        <w:jc w:val="both"/>
        <w:rPr>
          <w:b/>
          <w:sz w:val="22"/>
          <w:szCs w:val="22"/>
          <w:u w:val="single"/>
        </w:rPr>
      </w:pPr>
    </w:p>
    <w:p w14:paraId="429A5D4A" w14:textId="77777777" w:rsidR="00995316" w:rsidRPr="00987238" w:rsidRDefault="00995316" w:rsidP="00987238">
      <w:pPr>
        <w:autoSpaceDE/>
        <w:autoSpaceDN/>
        <w:adjustRightInd w:val="0"/>
        <w:spacing w:before="120" w:after="200" w:line="276" w:lineRule="auto"/>
        <w:jc w:val="both"/>
        <w:rPr>
          <w:b/>
          <w:sz w:val="22"/>
          <w:szCs w:val="22"/>
          <w:u w:val="single"/>
        </w:rPr>
      </w:pPr>
    </w:p>
    <w:p w14:paraId="33BFFAEC" w14:textId="77777777" w:rsidR="00987238" w:rsidRDefault="00987238" w:rsidP="00987238">
      <w:pPr>
        <w:rPr>
          <w:lang w:eastAsia="en-US"/>
        </w:rPr>
      </w:pPr>
    </w:p>
    <w:p w14:paraId="332C457F" w14:textId="77777777" w:rsidR="00E51AB5" w:rsidRDefault="00E51AB5" w:rsidP="00987238">
      <w:pPr>
        <w:rPr>
          <w:lang w:eastAsia="en-US"/>
        </w:rPr>
      </w:pPr>
    </w:p>
    <w:p w14:paraId="4472D54E" w14:textId="77777777" w:rsidR="00E51AB5" w:rsidRDefault="00E51AB5" w:rsidP="00987238">
      <w:pPr>
        <w:rPr>
          <w:lang w:eastAsia="en-US"/>
        </w:rPr>
      </w:pPr>
    </w:p>
    <w:p w14:paraId="046DE5B6" w14:textId="77777777" w:rsidR="00E51AB5" w:rsidRDefault="00E51AB5" w:rsidP="00987238">
      <w:pPr>
        <w:rPr>
          <w:lang w:eastAsia="en-US"/>
        </w:rPr>
      </w:pPr>
    </w:p>
    <w:p w14:paraId="07121877" w14:textId="77777777" w:rsidR="00E51AB5" w:rsidRDefault="00E51AB5" w:rsidP="00987238">
      <w:pPr>
        <w:rPr>
          <w:lang w:eastAsia="en-US"/>
        </w:rPr>
      </w:pPr>
    </w:p>
    <w:p w14:paraId="5C413A30" w14:textId="77777777" w:rsidR="00E51AB5" w:rsidRDefault="00E51AB5" w:rsidP="00987238">
      <w:pPr>
        <w:rPr>
          <w:lang w:eastAsia="en-US"/>
        </w:rPr>
      </w:pPr>
    </w:p>
    <w:p w14:paraId="4D621CAD" w14:textId="77777777" w:rsidR="00E51AB5" w:rsidRDefault="00E51AB5" w:rsidP="00987238">
      <w:pPr>
        <w:rPr>
          <w:lang w:eastAsia="en-US"/>
        </w:rPr>
      </w:pPr>
    </w:p>
    <w:p w14:paraId="47F2FF80" w14:textId="77777777" w:rsidR="00E51AB5" w:rsidRDefault="00E51AB5" w:rsidP="00987238">
      <w:pPr>
        <w:rPr>
          <w:lang w:eastAsia="en-US"/>
        </w:rPr>
      </w:pPr>
    </w:p>
    <w:p w14:paraId="5040A57E" w14:textId="77777777" w:rsidR="00E51AB5" w:rsidRDefault="00E51AB5" w:rsidP="00987238">
      <w:pPr>
        <w:rPr>
          <w:lang w:eastAsia="en-US"/>
        </w:rPr>
      </w:pPr>
    </w:p>
    <w:p w14:paraId="5B19C45D" w14:textId="77777777" w:rsidR="00E51AB5" w:rsidRDefault="00E51AB5" w:rsidP="00987238">
      <w:pPr>
        <w:rPr>
          <w:lang w:eastAsia="en-US"/>
        </w:rPr>
      </w:pPr>
    </w:p>
    <w:p w14:paraId="068F0BB7" w14:textId="77777777" w:rsidR="00E51AB5" w:rsidRDefault="00E51AB5" w:rsidP="00987238">
      <w:pPr>
        <w:rPr>
          <w:lang w:eastAsia="en-US"/>
        </w:rPr>
      </w:pPr>
    </w:p>
    <w:p w14:paraId="38C11C7C" w14:textId="77777777" w:rsidR="00E51AB5" w:rsidRDefault="00E51AB5" w:rsidP="00987238">
      <w:pPr>
        <w:rPr>
          <w:lang w:eastAsia="en-US"/>
        </w:rPr>
      </w:pPr>
    </w:p>
    <w:p w14:paraId="636E92F1" w14:textId="77777777" w:rsidR="00E51AB5" w:rsidRDefault="00E51AB5" w:rsidP="00987238">
      <w:pPr>
        <w:rPr>
          <w:lang w:eastAsia="en-US"/>
        </w:rPr>
      </w:pPr>
    </w:p>
    <w:p w14:paraId="240815D9" w14:textId="77777777" w:rsidR="00E51AB5" w:rsidRDefault="00E51AB5" w:rsidP="00987238">
      <w:pPr>
        <w:rPr>
          <w:lang w:eastAsia="en-US"/>
        </w:rPr>
      </w:pPr>
    </w:p>
    <w:p w14:paraId="653AE7B1" w14:textId="77777777" w:rsidR="00E51AB5" w:rsidRDefault="00E51AB5" w:rsidP="00987238">
      <w:pPr>
        <w:rPr>
          <w:lang w:eastAsia="en-US"/>
        </w:rPr>
      </w:pPr>
    </w:p>
    <w:p w14:paraId="1FD7648B" w14:textId="77777777" w:rsidR="00E51AB5" w:rsidRDefault="00E51AB5" w:rsidP="00987238">
      <w:pPr>
        <w:rPr>
          <w:lang w:eastAsia="en-US"/>
        </w:rPr>
      </w:pPr>
    </w:p>
    <w:p w14:paraId="2538E9E9" w14:textId="77777777" w:rsidR="00E51AB5" w:rsidRDefault="00E51AB5" w:rsidP="00987238">
      <w:pPr>
        <w:rPr>
          <w:lang w:eastAsia="en-US"/>
        </w:rPr>
      </w:pPr>
    </w:p>
    <w:p w14:paraId="13725914" w14:textId="77777777" w:rsidR="00E51AB5" w:rsidRDefault="00E51AB5" w:rsidP="00987238">
      <w:pPr>
        <w:rPr>
          <w:lang w:eastAsia="en-US"/>
        </w:rPr>
      </w:pPr>
    </w:p>
    <w:p w14:paraId="24D0080B" w14:textId="77777777" w:rsidR="00E51AB5" w:rsidRDefault="00E51AB5" w:rsidP="00987238">
      <w:pPr>
        <w:rPr>
          <w:lang w:eastAsia="en-US"/>
        </w:rPr>
      </w:pPr>
    </w:p>
    <w:p w14:paraId="5BD1552D" w14:textId="77777777" w:rsidR="00E51AB5" w:rsidRDefault="00E51AB5" w:rsidP="00987238">
      <w:pPr>
        <w:rPr>
          <w:lang w:eastAsia="en-US"/>
        </w:rPr>
      </w:pPr>
    </w:p>
    <w:p w14:paraId="08BD8E9F" w14:textId="77777777" w:rsidR="00E51AB5" w:rsidRPr="00987238" w:rsidRDefault="00E51AB5" w:rsidP="00987238">
      <w:pPr>
        <w:rPr>
          <w:lang w:eastAsia="en-US"/>
        </w:rPr>
      </w:pPr>
    </w:p>
    <w:sectPr w:rsidR="00E51AB5" w:rsidRPr="00987238" w:rsidSect="00CF0EFD">
      <w:footerReference w:type="default" r:id="rId8"/>
      <w:pgSz w:w="11906" w:h="16838"/>
      <w:pgMar w:top="851" w:right="851"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9DCD3" w14:textId="77777777" w:rsidR="00822438" w:rsidRDefault="00822438">
      <w:r>
        <w:separator/>
      </w:r>
    </w:p>
  </w:endnote>
  <w:endnote w:type="continuationSeparator" w:id="0">
    <w:p w14:paraId="4E9E6E0A" w14:textId="77777777" w:rsidR="00822438" w:rsidRDefault="0082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BatangChe">
    <w:altName w:val="Arial Unicode MS"/>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4670" w14:textId="77777777" w:rsidR="00145DD0" w:rsidRDefault="00145DD0">
    <w:pPr>
      <w:pStyle w:val="a5"/>
      <w:jc w:val="right"/>
    </w:pPr>
    <w:r>
      <w:fldChar w:fldCharType="begin"/>
    </w:r>
    <w:r>
      <w:instrText>PAGE   \* MERGEFORMAT</w:instrText>
    </w:r>
    <w:r>
      <w:fldChar w:fldCharType="separate"/>
    </w:r>
    <w:r w:rsidR="00172698">
      <w:rPr>
        <w:noProof/>
      </w:rPr>
      <w:t>2</w:t>
    </w:r>
    <w:r>
      <w:fldChar w:fldCharType="end"/>
    </w:r>
  </w:p>
  <w:p w14:paraId="51D6FCF8" w14:textId="77777777" w:rsidR="00145DD0" w:rsidRDefault="00145D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C3260" w14:textId="77777777" w:rsidR="00822438" w:rsidRDefault="00822438">
      <w:r>
        <w:separator/>
      </w:r>
    </w:p>
  </w:footnote>
  <w:footnote w:type="continuationSeparator" w:id="0">
    <w:p w14:paraId="39F645E4" w14:textId="77777777" w:rsidR="00822438" w:rsidRDefault="00822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0043"/>
    <w:multiLevelType w:val="hybridMultilevel"/>
    <w:tmpl w:val="984C246C"/>
    <w:lvl w:ilvl="0" w:tplc="8BCEF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0BC1D52"/>
    <w:multiLevelType w:val="hybridMultilevel"/>
    <w:tmpl w:val="4C3278B2"/>
    <w:lvl w:ilvl="0" w:tplc="D47056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A4A6D"/>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131846B2"/>
    <w:multiLevelType w:val="hybridMultilevel"/>
    <w:tmpl w:val="A8868FDA"/>
    <w:lvl w:ilvl="0" w:tplc="040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56C0A04"/>
    <w:multiLevelType w:val="hybridMultilevel"/>
    <w:tmpl w:val="F15A9992"/>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6" w15:restartNumberingAfterBreak="0">
    <w:nsid w:val="27AD64A8"/>
    <w:multiLevelType w:val="hybridMultilevel"/>
    <w:tmpl w:val="BEA8E490"/>
    <w:lvl w:ilvl="0" w:tplc="C5805268">
      <w:start w:val="1"/>
      <w:numFmt w:val="bullet"/>
      <w:lvlText w:val=""/>
      <w:lvlJc w:val="left"/>
      <w:pPr>
        <w:tabs>
          <w:tab w:val="num" w:pos="1522"/>
        </w:tabs>
        <w:ind w:left="1522" w:hanging="360"/>
      </w:pPr>
      <w:rPr>
        <w:rFonts w:ascii="Symbol" w:hAnsi="Symbol" w:hint="default"/>
      </w:rPr>
    </w:lvl>
    <w:lvl w:ilvl="1" w:tplc="04190003" w:tentative="1">
      <w:start w:val="1"/>
      <w:numFmt w:val="bullet"/>
      <w:lvlText w:val="o"/>
      <w:lvlJc w:val="left"/>
      <w:pPr>
        <w:tabs>
          <w:tab w:val="num" w:pos="2242"/>
        </w:tabs>
        <w:ind w:left="2242" w:hanging="360"/>
      </w:pPr>
      <w:rPr>
        <w:rFonts w:ascii="Courier New" w:hAnsi="Courier New" w:hint="default"/>
      </w:rPr>
    </w:lvl>
    <w:lvl w:ilvl="2" w:tplc="04190005" w:tentative="1">
      <w:start w:val="1"/>
      <w:numFmt w:val="bullet"/>
      <w:lvlText w:val=""/>
      <w:lvlJc w:val="left"/>
      <w:pPr>
        <w:tabs>
          <w:tab w:val="num" w:pos="2962"/>
        </w:tabs>
        <w:ind w:left="2962" w:hanging="360"/>
      </w:pPr>
      <w:rPr>
        <w:rFonts w:ascii="Wingdings" w:hAnsi="Wingdings" w:hint="default"/>
      </w:rPr>
    </w:lvl>
    <w:lvl w:ilvl="3" w:tplc="04190001" w:tentative="1">
      <w:start w:val="1"/>
      <w:numFmt w:val="bullet"/>
      <w:lvlText w:val=""/>
      <w:lvlJc w:val="left"/>
      <w:pPr>
        <w:tabs>
          <w:tab w:val="num" w:pos="3682"/>
        </w:tabs>
        <w:ind w:left="3682" w:hanging="360"/>
      </w:pPr>
      <w:rPr>
        <w:rFonts w:ascii="Symbol" w:hAnsi="Symbol" w:hint="default"/>
      </w:rPr>
    </w:lvl>
    <w:lvl w:ilvl="4" w:tplc="04190003" w:tentative="1">
      <w:start w:val="1"/>
      <w:numFmt w:val="bullet"/>
      <w:lvlText w:val="o"/>
      <w:lvlJc w:val="left"/>
      <w:pPr>
        <w:tabs>
          <w:tab w:val="num" w:pos="4402"/>
        </w:tabs>
        <w:ind w:left="4402" w:hanging="360"/>
      </w:pPr>
      <w:rPr>
        <w:rFonts w:ascii="Courier New" w:hAnsi="Courier New" w:hint="default"/>
      </w:rPr>
    </w:lvl>
    <w:lvl w:ilvl="5" w:tplc="04190005" w:tentative="1">
      <w:start w:val="1"/>
      <w:numFmt w:val="bullet"/>
      <w:lvlText w:val=""/>
      <w:lvlJc w:val="left"/>
      <w:pPr>
        <w:tabs>
          <w:tab w:val="num" w:pos="5122"/>
        </w:tabs>
        <w:ind w:left="5122" w:hanging="360"/>
      </w:pPr>
      <w:rPr>
        <w:rFonts w:ascii="Wingdings" w:hAnsi="Wingdings" w:hint="default"/>
      </w:rPr>
    </w:lvl>
    <w:lvl w:ilvl="6" w:tplc="04190001" w:tentative="1">
      <w:start w:val="1"/>
      <w:numFmt w:val="bullet"/>
      <w:lvlText w:val=""/>
      <w:lvlJc w:val="left"/>
      <w:pPr>
        <w:tabs>
          <w:tab w:val="num" w:pos="5842"/>
        </w:tabs>
        <w:ind w:left="5842" w:hanging="360"/>
      </w:pPr>
      <w:rPr>
        <w:rFonts w:ascii="Symbol" w:hAnsi="Symbol" w:hint="default"/>
      </w:rPr>
    </w:lvl>
    <w:lvl w:ilvl="7" w:tplc="04190003" w:tentative="1">
      <w:start w:val="1"/>
      <w:numFmt w:val="bullet"/>
      <w:lvlText w:val="o"/>
      <w:lvlJc w:val="left"/>
      <w:pPr>
        <w:tabs>
          <w:tab w:val="num" w:pos="6562"/>
        </w:tabs>
        <w:ind w:left="6562" w:hanging="360"/>
      </w:pPr>
      <w:rPr>
        <w:rFonts w:ascii="Courier New" w:hAnsi="Courier New" w:hint="default"/>
      </w:rPr>
    </w:lvl>
    <w:lvl w:ilvl="8" w:tplc="04190005" w:tentative="1">
      <w:start w:val="1"/>
      <w:numFmt w:val="bullet"/>
      <w:lvlText w:val=""/>
      <w:lvlJc w:val="left"/>
      <w:pPr>
        <w:tabs>
          <w:tab w:val="num" w:pos="7282"/>
        </w:tabs>
        <w:ind w:left="7282" w:hanging="360"/>
      </w:pPr>
      <w:rPr>
        <w:rFonts w:ascii="Wingdings" w:hAnsi="Wingdings" w:hint="default"/>
      </w:rPr>
    </w:lvl>
  </w:abstractNum>
  <w:abstractNum w:abstractNumId="7" w15:restartNumberingAfterBreak="0">
    <w:nsid w:val="2EF65DDD"/>
    <w:multiLevelType w:val="hybridMultilevel"/>
    <w:tmpl w:val="178A906A"/>
    <w:lvl w:ilvl="0" w:tplc="B7C80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DB294F"/>
    <w:multiLevelType w:val="hybridMultilevel"/>
    <w:tmpl w:val="09A8C112"/>
    <w:lvl w:ilvl="0" w:tplc="C580526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5318CE"/>
    <w:multiLevelType w:val="hybridMultilevel"/>
    <w:tmpl w:val="0340FB0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A116549"/>
    <w:multiLevelType w:val="hybridMultilevel"/>
    <w:tmpl w:val="D21C3764"/>
    <w:lvl w:ilvl="0" w:tplc="C5805268">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1" w15:restartNumberingAfterBreak="0">
    <w:nsid w:val="3E0B671D"/>
    <w:multiLevelType w:val="hybridMultilevel"/>
    <w:tmpl w:val="375E5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161B5A"/>
    <w:multiLevelType w:val="hybridMultilevel"/>
    <w:tmpl w:val="0EACD88F"/>
    <w:lvl w:ilvl="0" w:tplc="D116CA16">
      <w:start w:val="1"/>
      <w:numFmt w:val="bullet"/>
      <w:lvlText w:val=""/>
      <w:lvlJc w:val="left"/>
      <w:pPr>
        <w:tabs>
          <w:tab w:val="num" w:pos="360"/>
        </w:tabs>
        <w:ind w:left="360" w:hanging="360"/>
      </w:pPr>
      <w:rPr>
        <w:rFonts w:ascii="Symbol"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3891C42"/>
    <w:multiLevelType w:val="hybridMultilevel"/>
    <w:tmpl w:val="0C36BF7E"/>
    <w:lvl w:ilvl="0" w:tplc="E116A7B4">
      <w:start w:val="1"/>
      <w:numFmt w:val="upperRoman"/>
      <w:lvlText w:val="%1)"/>
      <w:lvlJc w:val="left"/>
      <w:pPr>
        <w:ind w:left="1080" w:hanging="720"/>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4545E"/>
    <w:multiLevelType w:val="multilevel"/>
    <w:tmpl w:val="C5C6D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A4667E"/>
    <w:multiLevelType w:val="hybridMultilevel"/>
    <w:tmpl w:val="7DCEEDEA"/>
    <w:lvl w:ilvl="0" w:tplc="FFFFFFFF">
      <w:numFmt w:val="bullet"/>
      <w:lvlText w:val="-"/>
      <w:lvlJc w:val="left"/>
      <w:pPr>
        <w:tabs>
          <w:tab w:val="num" w:pos="720"/>
        </w:tabs>
        <w:ind w:left="720" w:hanging="360"/>
      </w:pPr>
      <w:rPr>
        <w:rFonts w:ascii="Times New Roman" w:eastAsia="Times New Roman" w:hAnsi="Times New Roman"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72769"/>
    <w:multiLevelType w:val="hybridMultilevel"/>
    <w:tmpl w:val="34005374"/>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565D7"/>
    <w:multiLevelType w:val="hybridMultilevel"/>
    <w:tmpl w:val="8084EFFA"/>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A79D7"/>
    <w:multiLevelType w:val="hybridMultilevel"/>
    <w:tmpl w:val="0FB6FDF6"/>
    <w:lvl w:ilvl="0" w:tplc="2A7059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AC15DA"/>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15:restartNumberingAfterBreak="0">
    <w:nsid w:val="51E45BC9"/>
    <w:multiLevelType w:val="hybridMultilevel"/>
    <w:tmpl w:val="E47AB348"/>
    <w:lvl w:ilvl="0" w:tplc="C580526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7F2476"/>
    <w:multiLevelType w:val="hybridMultilevel"/>
    <w:tmpl w:val="54CEF286"/>
    <w:lvl w:ilvl="0" w:tplc="7AB860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955816"/>
    <w:multiLevelType w:val="hybridMultilevel"/>
    <w:tmpl w:val="25209632"/>
    <w:lvl w:ilvl="0" w:tplc="FFFFFFFF">
      <w:numFmt w:val="bullet"/>
      <w:lvlText w:val="-"/>
      <w:lvlJc w:val="left"/>
      <w:pPr>
        <w:tabs>
          <w:tab w:val="num" w:pos="775"/>
        </w:tabs>
        <w:ind w:left="775" w:hanging="360"/>
      </w:pPr>
      <w:rPr>
        <w:rFonts w:ascii="Times New Roman" w:eastAsia="Times New Roman" w:hAnsi="Times New Roman" w:hint="default"/>
        <w:sz w:val="24"/>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3" w15:restartNumberingAfterBreak="0">
    <w:nsid w:val="5FD95D65"/>
    <w:multiLevelType w:val="hybridMultilevel"/>
    <w:tmpl w:val="6666D374"/>
    <w:lvl w:ilvl="0" w:tplc="04190005">
      <w:start w:val="1"/>
      <w:numFmt w:val="bullet"/>
      <w:lvlText w:val=""/>
      <w:lvlJc w:val="left"/>
      <w:pPr>
        <w:tabs>
          <w:tab w:val="num" w:pos="644"/>
        </w:tabs>
        <w:ind w:left="644"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803713"/>
    <w:multiLevelType w:val="hybridMultilevel"/>
    <w:tmpl w:val="3B127C8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A95A5D"/>
    <w:multiLevelType w:val="hybridMultilevel"/>
    <w:tmpl w:val="D7E06FC2"/>
    <w:lvl w:ilvl="0" w:tplc="D116CA16">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FD387D"/>
    <w:multiLevelType w:val="hybridMultilevel"/>
    <w:tmpl w:val="949A41B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66334"/>
    <w:multiLevelType w:val="hybridMultilevel"/>
    <w:tmpl w:val="F8D4A2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B10038"/>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9" w15:restartNumberingAfterBreak="0">
    <w:nsid w:val="74E714C5"/>
    <w:multiLevelType w:val="hybridMultilevel"/>
    <w:tmpl w:val="984C246C"/>
    <w:lvl w:ilvl="0" w:tplc="8BCEF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D81CD6"/>
    <w:multiLevelType w:val="hybridMultilevel"/>
    <w:tmpl w:val="2C5ABFB0"/>
    <w:lvl w:ilvl="0" w:tplc="6C0CA218">
      <w:start w:val="1"/>
      <w:numFmt w:val="decimal"/>
      <w:lvlText w:val="%1."/>
      <w:lvlJc w:val="left"/>
      <w:pPr>
        <w:ind w:left="720" w:hanging="360"/>
      </w:pPr>
      <w:rPr>
        <w:rFonts w:cs="Times New Roman" w:hint="default"/>
        <w:b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A166187"/>
    <w:multiLevelType w:val="hybridMultilevel"/>
    <w:tmpl w:val="88A475EA"/>
    <w:lvl w:ilvl="0" w:tplc="1C984F3C">
      <w:start w:val="1"/>
      <w:numFmt w:val="upperRoman"/>
      <w:lvlText w:val="(%1)"/>
      <w:lvlJc w:val="left"/>
      <w:pPr>
        <w:ind w:left="1290" w:hanging="720"/>
      </w:pPr>
      <w:rPr>
        <w:rFonts w:hint="default"/>
        <w:i/>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2" w15:restartNumberingAfterBreak="0">
    <w:nsid w:val="7C9819D8"/>
    <w:multiLevelType w:val="hybridMultilevel"/>
    <w:tmpl w:val="DCA8CAF6"/>
    <w:lvl w:ilvl="0" w:tplc="FB2ED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7F0C9D"/>
    <w:multiLevelType w:val="hybridMultilevel"/>
    <w:tmpl w:val="9A542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9C545D"/>
    <w:multiLevelType w:val="hybridMultilevel"/>
    <w:tmpl w:val="740C8A5E"/>
    <w:lvl w:ilvl="0" w:tplc="D116CA16">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17"/>
  </w:num>
  <w:num w:numId="2">
    <w:abstractNumId w:val="25"/>
  </w:num>
  <w:num w:numId="3">
    <w:abstractNumId w:val="24"/>
  </w:num>
  <w:num w:numId="4">
    <w:abstractNumId w:val="26"/>
  </w:num>
  <w:num w:numId="5">
    <w:abstractNumId w:val="15"/>
  </w:num>
  <w:num w:numId="6">
    <w:abstractNumId w:val="22"/>
  </w:num>
  <w:num w:numId="7">
    <w:abstractNumId w:val="4"/>
  </w:num>
  <w:num w:numId="8">
    <w:abstractNumId w:val="1"/>
  </w:num>
  <w:num w:numId="9">
    <w:abstractNumId w:val="16"/>
  </w:num>
  <w:num w:numId="10">
    <w:abstractNumId w:val="23"/>
  </w:num>
  <w:num w:numId="11">
    <w:abstractNumId w:val="27"/>
  </w:num>
  <w:num w:numId="12">
    <w:abstractNumId w:val="34"/>
  </w:num>
  <w:num w:numId="13">
    <w:abstractNumId w:val="12"/>
  </w:num>
  <w:num w:numId="14">
    <w:abstractNumId w:val="20"/>
  </w:num>
  <w:num w:numId="15">
    <w:abstractNumId w:val="10"/>
  </w:num>
  <w:num w:numId="16">
    <w:abstractNumId w:val="8"/>
  </w:num>
  <w:num w:numId="17">
    <w:abstractNumId w:val="11"/>
  </w:num>
  <w:num w:numId="18">
    <w:abstractNumId w:val="6"/>
  </w:num>
  <w:num w:numId="19">
    <w:abstractNumId w:val="5"/>
  </w:num>
  <w:num w:numId="20">
    <w:abstractNumId w:val="30"/>
  </w:num>
  <w:num w:numId="21">
    <w:abstractNumId w:val="9"/>
  </w:num>
  <w:num w:numId="22">
    <w:abstractNumId w:val="14"/>
  </w:num>
  <w:num w:numId="23">
    <w:abstractNumId w:val="33"/>
  </w:num>
  <w:num w:numId="24">
    <w:abstractNumId w:val="0"/>
  </w:num>
  <w:num w:numId="25">
    <w:abstractNumId w:val="13"/>
  </w:num>
  <w:num w:numId="26">
    <w:abstractNumId w:val="21"/>
  </w:num>
  <w:num w:numId="27">
    <w:abstractNumId w:val="7"/>
  </w:num>
  <w:num w:numId="28">
    <w:abstractNumId w:val="18"/>
  </w:num>
  <w:num w:numId="29">
    <w:abstractNumId w:val="29"/>
  </w:num>
  <w:num w:numId="30">
    <w:abstractNumId w:val="3"/>
  </w:num>
  <w:num w:numId="31">
    <w:abstractNumId w:val="19"/>
  </w:num>
  <w:num w:numId="32">
    <w:abstractNumId w:val="28"/>
  </w:num>
  <w:num w:numId="33">
    <w:abstractNumId w:val="32"/>
  </w:num>
  <w:num w:numId="34">
    <w:abstractNumId w:val="31"/>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13"/>
    <w:rsid w:val="0000596C"/>
    <w:rsid w:val="0000632B"/>
    <w:rsid w:val="00006E48"/>
    <w:rsid w:val="0001569F"/>
    <w:rsid w:val="00026AB5"/>
    <w:rsid w:val="00030676"/>
    <w:rsid w:val="000340A2"/>
    <w:rsid w:val="00034B01"/>
    <w:rsid w:val="00035E78"/>
    <w:rsid w:val="00035F26"/>
    <w:rsid w:val="000375C2"/>
    <w:rsid w:val="00037ED4"/>
    <w:rsid w:val="000408F5"/>
    <w:rsid w:val="00040C4A"/>
    <w:rsid w:val="000415F1"/>
    <w:rsid w:val="00043140"/>
    <w:rsid w:val="00043584"/>
    <w:rsid w:val="00046FBB"/>
    <w:rsid w:val="000472AC"/>
    <w:rsid w:val="00047E41"/>
    <w:rsid w:val="00047F82"/>
    <w:rsid w:val="000555B2"/>
    <w:rsid w:val="00056B60"/>
    <w:rsid w:val="00064487"/>
    <w:rsid w:val="00064DA3"/>
    <w:rsid w:val="00067717"/>
    <w:rsid w:val="00070200"/>
    <w:rsid w:val="000710DB"/>
    <w:rsid w:val="000732F2"/>
    <w:rsid w:val="00075418"/>
    <w:rsid w:val="00076408"/>
    <w:rsid w:val="00081D6A"/>
    <w:rsid w:val="0008539C"/>
    <w:rsid w:val="0008634A"/>
    <w:rsid w:val="00092D95"/>
    <w:rsid w:val="00095050"/>
    <w:rsid w:val="0009508B"/>
    <w:rsid w:val="00095972"/>
    <w:rsid w:val="00096E48"/>
    <w:rsid w:val="000A28D1"/>
    <w:rsid w:val="000A2FDC"/>
    <w:rsid w:val="000A53E6"/>
    <w:rsid w:val="000A5BEB"/>
    <w:rsid w:val="000A7000"/>
    <w:rsid w:val="000A70C5"/>
    <w:rsid w:val="000A7265"/>
    <w:rsid w:val="000A7C00"/>
    <w:rsid w:val="000B28F1"/>
    <w:rsid w:val="000C2E73"/>
    <w:rsid w:val="000C7690"/>
    <w:rsid w:val="000D13CF"/>
    <w:rsid w:val="000D1D9B"/>
    <w:rsid w:val="000D5695"/>
    <w:rsid w:val="000D61A7"/>
    <w:rsid w:val="000E01AD"/>
    <w:rsid w:val="000E62AC"/>
    <w:rsid w:val="000F53A6"/>
    <w:rsid w:val="001010DF"/>
    <w:rsid w:val="001033C5"/>
    <w:rsid w:val="00106042"/>
    <w:rsid w:val="00106CA5"/>
    <w:rsid w:val="0010738C"/>
    <w:rsid w:val="0011196E"/>
    <w:rsid w:val="00112FED"/>
    <w:rsid w:val="00115515"/>
    <w:rsid w:val="0012016D"/>
    <w:rsid w:val="00122211"/>
    <w:rsid w:val="00130CCF"/>
    <w:rsid w:val="00130F04"/>
    <w:rsid w:val="00131043"/>
    <w:rsid w:val="00131DDE"/>
    <w:rsid w:val="00131F89"/>
    <w:rsid w:val="00136959"/>
    <w:rsid w:val="00140649"/>
    <w:rsid w:val="001407D3"/>
    <w:rsid w:val="00141477"/>
    <w:rsid w:val="00142044"/>
    <w:rsid w:val="00145DD0"/>
    <w:rsid w:val="00151E61"/>
    <w:rsid w:val="0015375B"/>
    <w:rsid w:val="00155D16"/>
    <w:rsid w:val="00166933"/>
    <w:rsid w:val="00167542"/>
    <w:rsid w:val="00172698"/>
    <w:rsid w:val="00177D84"/>
    <w:rsid w:val="001820B7"/>
    <w:rsid w:val="00183D64"/>
    <w:rsid w:val="001865F9"/>
    <w:rsid w:val="00193B68"/>
    <w:rsid w:val="00193DD1"/>
    <w:rsid w:val="001951A9"/>
    <w:rsid w:val="001A0839"/>
    <w:rsid w:val="001A2E5B"/>
    <w:rsid w:val="001A78AA"/>
    <w:rsid w:val="001B0408"/>
    <w:rsid w:val="001B1010"/>
    <w:rsid w:val="001B6D64"/>
    <w:rsid w:val="001C0524"/>
    <w:rsid w:val="001C13AE"/>
    <w:rsid w:val="001C1534"/>
    <w:rsid w:val="001C1896"/>
    <w:rsid w:val="001C3024"/>
    <w:rsid w:val="001C669D"/>
    <w:rsid w:val="001D26CB"/>
    <w:rsid w:val="001E0A78"/>
    <w:rsid w:val="001E18F3"/>
    <w:rsid w:val="001E2E03"/>
    <w:rsid w:val="001E358C"/>
    <w:rsid w:val="001F2666"/>
    <w:rsid w:val="001F5A8C"/>
    <w:rsid w:val="001F7760"/>
    <w:rsid w:val="002036A8"/>
    <w:rsid w:val="002043DB"/>
    <w:rsid w:val="0020634F"/>
    <w:rsid w:val="0021120E"/>
    <w:rsid w:val="002112B2"/>
    <w:rsid w:val="002135CB"/>
    <w:rsid w:val="002154C1"/>
    <w:rsid w:val="002207CD"/>
    <w:rsid w:val="00221B63"/>
    <w:rsid w:val="00222433"/>
    <w:rsid w:val="0022308E"/>
    <w:rsid w:val="00223223"/>
    <w:rsid w:val="002244B8"/>
    <w:rsid w:val="00226AA4"/>
    <w:rsid w:val="002275F8"/>
    <w:rsid w:val="00227B2F"/>
    <w:rsid w:val="0023747F"/>
    <w:rsid w:val="00241B31"/>
    <w:rsid w:val="0024324D"/>
    <w:rsid w:val="00246586"/>
    <w:rsid w:val="00250827"/>
    <w:rsid w:val="002531AB"/>
    <w:rsid w:val="00253385"/>
    <w:rsid w:val="002550E8"/>
    <w:rsid w:val="002553E9"/>
    <w:rsid w:val="00255BDA"/>
    <w:rsid w:val="00263848"/>
    <w:rsid w:val="00263AF8"/>
    <w:rsid w:val="00270528"/>
    <w:rsid w:val="00273846"/>
    <w:rsid w:val="0027553A"/>
    <w:rsid w:val="00275A04"/>
    <w:rsid w:val="002804DE"/>
    <w:rsid w:val="00282A31"/>
    <w:rsid w:val="00283625"/>
    <w:rsid w:val="00291A7F"/>
    <w:rsid w:val="00293D86"/>
    <w:rsid w:val="002A2E3F"/>
    <w:rsid w:val="002A4486"/>
    <w:rsid w:val="002A6C4D"/>
    <w:rsid w:val="002A7C6F"/>
    <w:rsid w:val="002B12FB"/>
    <w:rsid w:val="002B24DD"/>
    <w:rsid w:val="002C13C8"/>
    <w:rsid w:val="002C5C10"/>
    <w:rsid w:val="002C722F"/>
    <w:rsid w:val="002D2301"/>
    <w:rsid w:val="002D72A7"/>
    <w:rsid w:val="002E2561"/>
    <w:rsid w:val="002F1309"/>
    <w:rsid w:val="002F31E6"/>
    <w:rsid w:val="002F7743"/>
    <w:rsid w:val="00300409"/>
    <w:rsid w:val="003010A3"/>
    <w:rsid w:val="003038C2"/>
    <w:rsid w:val="00311203"/>
    <w:rsid w:val="00336473"/>
    <w:rsid w:val="00336C35"/>
    <w:rsid w:val="00342D31"/>
    <w:rsid w:val="00343BAF"/>
    <w:rsid w:val="003454F9"/>
    <w:rsid w:val="00353EB6"/>
    <w:rsid w:val="00356377"/>
    <w:rsid w:val="00356D82"/>
    <w:rsid w:val="003574FE"/>
    <w:rsid w:val="00363948"/>
    <w:rsid w:val="00364F4E"/>
    <w:rsid w:val="003708B2"/>
    <w:rsid w:val="00374807"/>
    <w:rsid w:val="003748B1"/>
    <w:rsid w:val="003849AD"/>
    <w:rsid w:val="00384BDE"/>
    <w:rsid w:val="00385553"/>
    <w:rsid w:val="00396DAF"/>
    <w:rsid w:val="003A256B"/>
    <w:rsid w:val="003B161F"/>
    <w:rsid w:val="003B1AE1"/>
    <w:rsid w:val="003B27CE"/>
    <w:rsid w:val="003B6FD7"/>
    <w:rsid w:val="003B7624"/>
    <w:rsid w:val="003C1C70"/>
    <w:rsid w:val="003C7B6D"/>
    <w:rsid w:val="003D3CCD"/>
    <w:rsid w:val="003D70C2"/>
    <w:rsid w:val="003E5CE0"/>
    <w:rsid w:val="003F29ED"/>
    <w:rsid w:val="003F31CB"/>
    <w:rsid w:val="00404DE0"/>
    <w:rsid w:val="00410512"/>
    <w:rsid w:val="00411096"/>
    <w:rsid w:val="004114BA"/>
    <w:rsid w:val="00413201"/>
    <w:rsid w:val="00420DC4"/>
    <w:rsid w:val="00422A73"/>
    <w:rsid w:val="0042424C"/>
    <w:rsid w:val="004242C7"/>
    <w:rsid w:val="0042522D"/>
    <w:rsid w:val="00426626"/>
    <w:rsid w:val="00434AD8"/>
    <w:rsid w:val="00435A99"/>
    <w:rsid w:val="00435DCD"/>
    <w:rsid w:val="004435FC"/>
    <w:rsid w:val="0044728A"/>
    <w:rsid w:val="00470F38"/>
    <w:rsid w:val="00471B22"/>
    <w:rsid w:val="00476329"/>
    <w:rsid w:val="00477CB3"/>
    <w:rsid w:val="00480C63"/>
    <w:rsid w:val="004836B9"/>
    <w:rsid w:val="00484D52"/>
    <w:rsid w:val="0048568B"/>
    <w:rsid w:val="00487E58"/>
    <w:rsid w:val="00492688"/>
    <w:rsid w:val="00495063"/>
    <w:rsid w:val="004962B8"/>
    <w:rsid w:val="004A6658"/>
    <w:rsid w:val="004A728A"/>
    <w:rsid w:val="004B0EA9"/>
    <w:rsid w:val="004B13D1"/>
    <w:rsid w:val="004C191B"/>
    <w:rsid w:val="004C4619"/>
    <w:rsid w:val="004C4F3C"/>
    <w:rsid w:val="004D11B8"/>
    <w:rsid w:val="004D228C"/>
    <w:rsid w:val="004D748F"/>
    <w:rsid w:val="004D77C4"/>
    <w:rsid w:val="004E28AB"/>
    <w:rsid w:val="004E4F86"/>
    <w:rsid w:val="004F0D9F"/>
    <w:rsid w:val="004F39AA"/>
    <w:rsid w:val="004F5E13"/>
    <w:rsid w:val="005025DC"/>
    <w:rsid w:val="005029D0"/>
    <w:rsid w:val="0051430A"/>
    <w:rsid w:val="0052100D"/>
    <w:rsid w:val="00523313"/>
    <w:rsid w:val="00524D0D"/>
    <w:rsid w:val="005259F5"/>
    <w:rsid w:val="00526BAC"/>
    <w:rsid w:val="005276AB"/>
    <w:rsid w:val="00527B17"/>
    <w:rsid w:val="00527F4E"/>
    <w:rsid w:val="00530238"/>
    <w:rsid w:val="00536A94"/>
    <w:rsid w:val="00543737"/>
    <w:rsid w:val="00543928"/>
    <w:rsid w:val="00545AFC"/>
    <w:rsid w:val="0054642C"/>
    <w:rsid w:val="0055355E"/>
    <w:rsid w:val="00553856"/>
    <w:rsid w:val="00554389"/>
    <w:rsid w:val="00557281"/>
    <w:rsid w:val="005605A2"/>
    <w:rsid w:val="005636C0"/>
    <w:rsid w:val="005637C5"/>
    <w:rsid w:val="00565482"/>
    <w:rsid w:val="0058341D"/>
    <w:rsid w:val="005A218E"/>
    <w:rsid w:val="005A2A71"/>
    <w:rsid w:val="005A3A9F"/>
    <w:rsid w:val="005A4A9E"/>
    <w:rsid w:val="005A6A6B"/>
    <w:rsid w:val="005A6F0E"/>
    <w:rsid w:val="005B1DA2"/>
    <w:rsid w:val="005B5295"/>
    <w:rsid w:val="005B65CF"/>
    <w:rsid w:val="005C00CF"/>
    <w:rsid w:val="005C0BE9"/>
    <w:rsid w:val="005C280D"/>
    <w:rsid w:val="005C3F88"/>
    <w:rsid w:val="005C61C2"/>
    <w:rsid w:val="005D4611"/>
    <w:rsid w:val="005D474D"/>
    <w:rsid w:val="005D5412"/>
    <w:rsid w:val="005E0A4B"/>
    <w:rsid w:val="005E2D7C"/>
    <w:rsid w:val="005F17DD"/>
    <w:rsid w:val="005F25C1"/>
    <w:rsid w:val="005F422E"/>
    <w:rsid w:val="005F4A34"/>
    <w:rsid w:val="00610126"/>
    <w:rsid w:val="0061043B"/>
    <w:rsid w:val="00611085"/>
    <w:rsid w:val="00611565"/>
    <w:rsid w:val="006170B9"/>
    <w:rsid w:val="00620DD7"/>
    <w:rsid w:val="006242DE"/>
    <w:rsid w:val="006244E2"/>
    <w:rsid w:val="00625313"/>
    <w:rsid w:val="006266A4"/>
    <w:rsid w:val="00626B62"/>
    <w:rsid w:val="006400AF"/>
    <w:rsid w:val="00640868"/>
    <w:rsid w:val="00642E1A"/>
    <w:rsid w:val="006442EE"/>
    <w:rsid w:val="006473A6"/>
    <w:rsid w:val="00651AD6"/>
    <w:rsid w:val="006531B3"/>
    <w:rsid w:val="00676E35"/>
    <w:rsid w:val="00677434"/>
    <w:rsid w:val="00680FDC"/>
    <w:rsid w:val="00683F44"/>
    <w:rsid w:val="00686E85"/>
    <w:rsid w:val="006875CF"/>
    <w:rsid w:val="00697FFC"/>
    <w:rsid w:val="006A0ADE"/>
    <w:rsid w:val="006A38A5"/>
    <w:rsid w:val="006B561D"/>
    <w:rsid w:val="006C07FF"/>
    <w:rsid w:val="006C107F"/>
    <w:rsid w:val="006C1A0B"/>
    <w:rsid w:val="006C3A17"/>
    <w:rsid w:val="006C6747"/>
    <w:rsid w:val="006D0054"/>
    <w:rsid w:val="006D3236"/>
    <w:rsid w:val="006D3550"/>
    <w:rsid w:val="006D4F5E"/>
    <w:rsid w:val="006E20AB"/>
    <w:rsid w:val="006E4380"/>
    <w:rsid w:val="006E6405"/>
    <w:rsid w:val="006E7F95"/>
    <w:rsid w:val="006F4A4E"/>
    <w:rsid w:val="006F528D"/>
    <w:rsid w:val="006F53AA"/>
    <w:rsid w:val="006F6B8B"/>
    <w:rsid w:val="007018FD"/>
    <w:rsid w:val="00701D1D"/>
    <w:rsid w:val="00703DE4"/>
    <w:rsid w:val="007059E3"/>
    <w:rsid w:val="0070687E"/>
    <w:rsid w:val="00707973"/>
    <w:rsid w:val="00717838"/>
    <w:rsid w:val="00717CE2"/>
    <w:rsid w:val="00720F58"/>
    <w:rsid w:val="007267B0"/>
    <w:rsid w:val="007277F0"/>
    <w:rsid w:val="00727B3E"/>
    <w:rsid w:val="00730774"/>
    <w:rsid w:val="00734A08"/>
    <w:rsid w:val="00741B1B"/>
    <w:rsid w:val="007436BB"/>
    <w:rsid w:val="00745CFD"/>
    <w:rsid w:val="0075380E"/>
    <w:rsid w:val="00755EA4"/>
    <w:rsid w:val="00757131"/>
    <w:rsid w:val="007571C1"/>
    <w:rsid w:val="007573BD"/>
    <w:rsid w:val="00761D78"/>
    <w:rsid w:val="00771C53"/>
    <w:rsid w:val="0077344C"/>
    <w:rsid w:val="00783D9A"/>
    <w:rsid w:val="00787D80"/>
    <w:rsid w:val="007900C2"/>
    <w:rsid w:val="0079747E"/>
    <w:rsid w:val="007A4A46"/>
    <w:rsid w:val="007A695B"/>
    <w:rsid w:val="007A70E1"/>
    <w:rsid w:val="007B0119"/>
    <w:rsid w:val="007B0273"/>
    <w:rsid w:val="007B1D29"/>
    <w:rsid w:val="007C13C6"/>
    <w:rsid w:val="007C6A18"/>
    <w:rsid w:val="007D1EEF"/>
    <w:rsid w:val="007D42C1"/>
    <w:rsid w:val="007D4589"/>
    <w:rsid w:val="007E2CBC"/>
    <w:rsid w:val="007E72E0"/>
    <w:rsid w:val="008023AB"/>
    <w:rsid w:val="00806419"/>
    <w:rsid w:val="00806963"/>
    <w:rsid w:val="0081361F"/>
    <w:rsid w:val="00813D51"/>
    <w:rsid w:val="00814D39"/>
    <w:rsid w:val="00820C7A"/>
    <w:rsid w:val="00822438"/>
    <w:rsid w:val="00824B7F"/>
    <w:rsid w:val="008323B8"/>
    <w:rsid w:val="0083247F"/>
    <w:rsid w:val="00832A6D"/>
    <w:rsid w:val="00832FA1"/>
    <w:rsid w:val="00835F78"/>
    <w:rsid w:val="00841D4D"/>
    <w:rsid w:val="008442FD"/>
    <w:rsid w:val="00847745"/>
    <w:rsid w:val="00850BB9"/>
    <w:rsid w:val="008512EE"/>
    <w:rsid w:val="00852B93"/>
    <w:rsid w:val="00853FF6"/>
    <w:rsid w:val="0085510F"/>
    <w:rsid w:val="008575F8"/>
    <w:rsid w:val="008579E7"/>
    <w:rsid w:val="008607C5"/>
    <w:rsid w:val="008608CC"/>
    <w:rsid w:val="00863F9A"/>
    <w:rsid w:val="00870C6D"/>
    <w:rsid w:val="00874233"/>
    <w:rsid w:val="00880D0F"/>
    <w:rsid w:val="00895C3F"/>
    <w:rsid w:val="008A6D6A"/>
    <w:rsid w:val="008C0B58"/>
    <w:rsid w:val="008C295D"/>
    <w:rsid w:val="008C47A2"/>
    <w:rsid w:val="008C5F16"/>
    <w:rsid w:val="008C5FA2"/>
    <w:rsid w:val="008C6DAA"/>
    <w:rsid w:val="008C7A27"/>
    <w:rsid w:val="008D37F3"/>
    <w:rsid w:val="008E6110"/>
    <w:rsid w:val="008F094D"/>
    <w:rsid w:val="008F2253"/>
    <w:rsid w:val="008F35A9"/>
    <w:rsid w:val="00900D2E"/>
    <w:rsid w:val="009045E7"/>
    <w:rsid w:val="00904A7F"/>
    <w:rsid w:val="009062FD"/>
    <w:rsid w:val="00906301"/>
    <w:rsid w:val="00907009"/>
    <w:rsid w:val="00911931"/>
    <w:rsid w:val="00911B28"/>
    <w:rsid w:val="00914CD3"/>
    <w:rsid w:val="009153FB"/>
    <w:rsid w:val="009175D2"/>
    <w:rsid w:val="0092510B"/>
    <w:rsid w:val="009341FA"/>
    <w:rsid w:val="009353BE"/>
    <w:rsid w:val="00936B3C"/>
    <w:rsid w:val="0094178D"/>
    <w:rsid w:val="00942B85"/>
    <w:rsid w:val="00950532"/>
    <w:rsid w:val="00952641"/>
    <w:rsid w:val="00952E8E"/>
    <w:rsid w:val="00956360"/>
    <w:rsid w:val="009609B0"/>
    <w:rsid w:val="0096174D"/>
    <w:rsid w:val="00964E2F"/>
    <w:rsid w:val="00965F70"/>
    <w:rsid w:val="009664B4"/>
    <w:rsid w:val="0097129F"/>
    <w:rsid w:val="00974538"/>
    <w:rsid w:val="009757DB"/>
    <w:rsid w:val="009843CD"/>
    <w:rsid w:val="00985C72"/>
    <w:rsid w:val="00986458"/>
    <w:rsid w:val="0098719E"/>
    <w:rsid w:val="00987238"/>
    <w:rsid w:val="00991B30"/>
    <w:rsid w:val="009928C8"/>
    <w:rsid w:val="00993641"/>
    <w:rsid w:val="00995316"/>
    <w:rsid w:val="009965C3"/>
    <w:rsid w:val="0099709B"/>
    <w:rsid w:val="009A18E6"/>
    <w:rsid w:val="009A2776"/>
    <w:rsid w:val="009A50BC"/>
    <w:rsid w:val="009A55CF"/>
    <w:rsid w:val="009A726C"/>
    <w:rsid w:val="009B0B5F"/>
    <w:rsid w:val="009B2CE4"/>
    <w:rsid w:val="009B2D4C"/>
    <w:rsid w:val="009B6AA7"/>
    <w:rsid w:val="009B6E0E"/>
    <w:rsid w:val="009B752C"/>
    <w:rsid w:val="009B7745"/>
    <w:rsid w:val="009C1218"/>
    <w:rsid w:val="009C3921"/>
    <w:rsid w:val="009C5831"/>
    <w:rsid w:val="009D0458"/>
    <w:rsid w:val="009D2276"/>
    <w:rsid w:val="009D2ED1"/>
    <w:rsid w:val="009D2EE2"/>
    <w:rsid w:val="009D549B"/>
    <w:rsid w:val="009D5A94"/>
    <w:rsid w:val="009D786C"/>
    <w:rsid w:val="009F0944"/>
    <w:rsid w:val="009F311E"/>
    <w:rsid w:val="009F4D6D"/>
    <w:rsid w:val="009F5085"/>
    <w:rsid w:val="009F50FC"/>
    <w:rsid w:val="009F5B91"/>
    <w:rsid w:val="00A0211F"/>
    <w:rsid w:val="00A03038"/>
    <w:rsid w:val="00A05E82"/>
    <w:rsid w:val="00A161D2"/>
    <w:rsid w:val="00A166B4"/>
    <w:rsid w:val="00A168DE"/>
    <w:rsid w:val="00A17519"/>
    <w:rsid w:val="00A206C8"/>
    <w:rsid w:val="00A21915"/>
    <w:rsid w:val="00A23368"/>
    <w:rsid w:val="00A24D82"/>
    <w:rsid w:val="00A25F16"/>
    <w:rsid w:val="00A30B0F"/>
    <w:rsid w:val="00A31623"/>
    <w:rsid w:val="00A31F72"/>
    <w:rsid w:val="00A342DF"/>
    <w:rsid w:val="00A36DC3"/>
    <w:rsid w:val="00A449CC"/>
    <w:rsid w:val="00A45149"/>
    <w:rsid w:val="00A61817"/>
    <w:rsid w:val="00A62F66"/>
    <w:rsid w:val="00A63861"/>
    <w:rsid w:val="00A64730"/>
    <w:rsid w:val="00A6579C"/>
    <w:rsid w:val="00A6670C"/>
    <w:rsid w:val="00A70DCB"/>
    <w:rsid w:val="00A70F5D"/>
    <w:rsid w:val="00A71900"/>
    <w:rsid w:val="00A74564"/>
    <w:rsid w:val="00A76264"/>
    <w:rsid w:val="00A76278"/>
    <w:rsid w:val="00A76FAC"/>
    <w:rsid w:val="00A77C97"/>
    <w:rsid w:val="00A8166F"/>
    <w:rsid w:val="00A818CD"/>
    <w:rsid w:val="00A8456C"/>
    <w:rsid w:val="00A84DCE"/>
    <w:rsid w:val="00A861FC"/>
    <w:rsid w:val="00AA590D"/>
    <w:rsid w:val="00AB3533"/>
    <w:rsid w:val="00AB55B6"/>
    <w:rsid w:val="00AB5B83"/>
    <w:rsid w:val="00AC66F8"/>
    <w:rsid w:val="00AD30C6"/>
    <w:rsid w:val="00AD4510"/>
    <w:rsid w:val="00AD52FA"/>
    <w:rsid w:val="00AD5F1F"/>
    <w:rsid w:val="00AE527B"/>
    <w:rsid w:val="00AE71B8"/>
    <w:rsid w:val="00AF11BD"/>
    <w:rsid w:val="00AF1C1E"/>
    <w:rsid w:val="00AF36AF"/>
    <w:rsid w:val="00AF476B"/>
    <w:rsid w:val="00AF4B29"/>
    <w:rsid w:val="00AF6188"/>
    <w:rsid w:val="00AF7D90"/>
    <w:rsid w:val="00B00185"/>
    <w:rsid w:val="00B007AB"/>
    <w:rsid w:val="00B02375"/>
    <w:rsid w:val="00B13679"/>
    <w:rsid w:val="00B137F6"/>
    <w:rsid w:val="00B13F2D"/>
    <w:rsid w:val="00B15CDE"/>
    <w:rsid w:val="00B165EC"/>
    <w:rsid w:val="00B169B5"/>
    <w:rsid w:val="00B21E31"/>
    <w:rsid w:val="00B25202"/>
    <w:rsid w:val="00B27CD0"/>
    <w:rsid w:val="00B30C60"/>
    <w:rsid w:val="00B31230"/>
    <w:rsid w:val="00B335E9"/>
    <w:rsid w:val="00B33B67"/>
    <w:rsid w:val="00B367BA"/>
    <w:rsid w:val="00B36ACC"/>
    <w:rsid w:val="00B378F9"/>
    <w:rsid w:val="00B44EEE"/>
    <w:rsid w:val="00B506D9"/>
    <w:rsid w:val="00B52C82"/>
    <w:rsid w:val="00B5524C"/>
    <w:rsid w:val="00B606D5"/>
    <w:rsid w:val="00B61574"/>
    <w:rsid w:val="00B61B24"/>
    <w:rsid w:val="00B64114"/>
    <w:rsid w:val="00B64D48"/>
    <w:rsid w:val="00B64D51"/>
    <w:rsid w:val="00B775A6"/>
    <w:rsid w:val="00B83028"/>
    <w:rsid w:val="00B83067"/>
    <w:rsid w:val="00B853E4"/>
    <w:rsid w:val="00B9448A"/>
    <w:rsid w:val="00B96314"/>
    <w:rsid w:val="00BA6444"/>
    <w:rsid w:val="00BB0EDE"/>
    <w:rsid w:val="00BB2CF6"/>
    <w:rsid w:val="00BB6DF9"/>
    <w:rsid w:val="00BC0BDA"/>
    <w:rsid w:val="00BC1634"/>
    <w:rsid w:val="00BC362D"/>
    <w:rsid w:val="00BD1389"/>
    <w:rsid w:val="00BD2510"/>
    <w:rsid w:val="00BE1214"/>
    <w:rsid w:val="00BF250B"/>
    <w:rsid w:val="00BF5DF3"/>
    <w:rsid w:val="00C008A3"/>
    <w:rsid w:val="00C05253"/>
    <w:rsid w:val="00C1264A"/>
    <w:rsid w:val="00C16481"/>
    <w:rsid w:val="00C178DF"/>
    <w:rsid w:val="00C20879"/>
    <w:rsid w:val="00C2111C"/>
    <w:rsid w:val="00C21346"/>
    <w:rsid w:val="00C21E31"/>
    <w:rsid w:val="00C23198"/>
    <w:rsid w:val="00C24989"/>
    <w:rsid w:val="00C3164F"/>
    <w:rsid w:val="00C33916"/>
    <w:rsid w:val="00C35ED9"/>
    <w:rsid w:val="00C4480A"/>
    <w:rsid w:val="00C44B03"/>
    <w:rsid w:val="00C45249"/>
    <w:rsid w:val="00C4532E"/>
    <w:rsid w:val="00C454DB"/>
    <w:rsid w:val="00C457AE"/>
    <w:rsid w:val="00C467FF"/>
    <w:rsid w:val="00C5046E"/>
    <w:rsid w:val="00C53016"/>
    <w:rsid w:val="00C5325C"/>
    <w:rsid w:val="00C54AED"/>
    <w:rsid w:val="00C554C5"/>
    <w:rsid w:val="00C642C3"/>
    <w:rsid w:val="00C675C1"/>
    <w:rsid w:val="00C67AFB"/>
    <w:rsid w:val="00C71778"/>
    <w:rsid w:val="00C8338D"/>
    <w:rsid w:val="00C8457B"/>
    <w:rsid w:val="00C85B2A"/>
    <w:rsid w:val="00C85CDE"/>
    <w:rsid w:val="00C9094B"/>
    <w:rsid w:val="00C939D5"/>
    <w:rsid w:val="00C93F34"/>
    <w:rsid w:val="00CA1597"/>
    <w:rsid w:val="00CA6AAC"/>
    <w:rsid w:val="00CA7D2B"/>
    <w:rsid w:val="00CB037D"/>
    <w:rsid w:val="00CB369E"/>
    <w:rsid w:val="00CB3905"/>
    <w:rsid w:val="00CB5C5E"/>
    <w:rsid w:val="00CB5C86"/>
    <w:rsid w:val="00CB6CCC"/>
    <w:rsid w:val="00CC1C99"/>
    <w:rsid w:val="00CC2BAD"/>
    <w:rsid w:val="00CC3997"/>
    <w:rsid w:val="00CC71F9"/>
    <w:rsid w:val="00CD2ADA"/>
    <w:rsid w:val="00CD34AC"/>
    <w:rsid w:val="00CE6590"/>
    <w:rsid w:val="00CE6717"/>
    <w:rsid w:val="00CF0D1B"/>
    <w:rsid w:val="00CF0EFD"/>
    <w:rsid w:val="00CF4404"/>
    <w:rsid w:val="00CF5234"/>
    <w:rsid w:val="00CF531C"/>
    <w:rsid w:val="00D11C70"/>
    <w:rsid w:val="00D11E8D"/>
    <w:rsid w:val="00D1394A"/>
    <w:rsid w:val="00D14ADB"/>
    <w:rsid w:val="00D202AE"/>
    <w:rsid w:val="00D2323E"/>
    <w:rsid w:val="00D33638"/>
    <w:rsid w:val="00D54740"/>
    <w:rsid w:val="00D57C84"/>
    <w:rsid w:val="00D6037F"/>
    <w:rsid w:val="00D6092E"/>
    <w:rsid w:val="00D60D52"/>
    <w:rsid w:val="00D70237"/>
    <w:rsid w:val="00D757B5"/>
    <w:rsid w:val="00D80B56"/>
    <w:rsid w:val="00D832D7"/>
    <w:rsid w:val="00D83CD0"/>
    <w:rsid w:val="00D86D1F"/>
    <w:rsid w:val="00D90DD7"/>
    <w:rsid w:val="00D94CA1"/>
    <w:rsid w:val="00DA0C11"/>
    <w:rsid w:val="00DA3A9D"/>
    <w:rsid w:val="00DA535D"/>
    <w:rsid w:val="00DA69B8"/>
    <w:rsid w:val="00DB5648"/>
    <w:rsid w:val="00DB6E80"/>
    <w:rsid w:val="00DB7C12"/>
    <w:rsid w:val="00DC2B19"/>
    <w:rsid w:val="00DC72FC"/>
    <w:rsid w:val="00DD6A3A"/>
    <w:rsid w:val="00DD7135"/>
    <w:rsid w:val="00DE159F"/>
    <w:rsid w:val="00DE2F2D"/>
    <w:rsid w:val="00DF1A5E"/>
    <w:rsid w:val="00DF1CA9"/>
    <w:rsid w:val="00DF3CFA"/>
    <w:rsid w:val="00E01D31"/>
    <w:rsid w:val="00E121B7"/>
    <w:rsid w:val="00E123D2"/>
    <w:rsid w:val="00E14F96"/>
    <w:rsid w:val="00E160FD"/>
    <w:rsid w:val="00E16EE2"/>
    <w:rsid w:val="00E16FC0"/>
    <w:rsid w:val="00E3216F"/>
    <w:rsid w:val="00E330D3"/>
    <w:rsid w:val="00E33DD1"/>
    <w:rsid w:val="00E37AED"/>
    <w:rsid w:val="00E41722"/>
    <w:rsid w:val="00E427C9"/>
    <w:rsid w:val="00E4621E"/>
    <w:rsid w:val="00E500F1"/>
    <w:rsid w:val="00E51AB5"/>
    <w:rsid w:val="00E54037"/>
    <w:rsid w:val="00E56532"/>
    <w:rsid w:val="00E6294B"/>
    <w:rsid w:val="00E64CEC"/>
    <w:rsid w:val="00E6501A"/>
    <w:rsid w:val="00E656CF"/>
    <w:rsid w:val="00E67B87"/>
    <w:rsid w:val="00E67C96"/>
    <w:rsid w:val="00E7155D"/>
    <w:rsid w:val="00E73C44"/>
    <w:rsid w:val="00E76E7B"/>
    <w:rsid w:val="00E778F7"/>
    <w:rsid w:val="00E854D9"/>
    <w:rsid w:val="00E87E4A"/>
    <w:rsid w:val="00E9325C"/>
    <w:rsid w:val="00E950DE"/>
    <w:rsid w:val="00E95C27"/>
    <w:rsid w:val="00EA07C4"/>
    <w:rsid w:val="00EA49F2"/>
    <w:rsid w:val="00EA509E"/>
    <w:rsid w:val="00EA6243"/>
    <w:rsid w:val="00EA6F91"/>
    <w:rsid w:val="00EB1240"/>
    <w:rsid w:val="00EB5CE9"/>
    <w:rsid w:val="00EC5906"/>
    <w:rsid w:val="00ED5C9D"/>
    <w:rsid w:val="00EE0C58"/>
    <w:rsid w:val="00EE27D9"/>
    <w:rsid w:val="00EF0E7E"/>
    <w:rsid w:val="00EF19EE"/>
    <w:rsid w:val="00EF3F0E"/>
    <w:rsid w:val="00EF5E6D"/>
    <w:rsid w:val="00EF6857"/>
    <w:rsid w:val="00F00B27"/>
    <w:rsid w:val="00F0142C"/>
    <w:rsid w:val="00F027D5"/>
    <w:rsid w:val="00F039B5"/>
    <w:rsid w:val="00F07BEF"/>
    <w:rsid w:val="00F12A71"/>
    <w:rsid w:val="00F142F7"/>
    <w:rsid w:val="00F143B8"/>
    <w:rsid w:val="00F21CF1"/>
    <w:rsid w:val="00F22AE0"/>
    <w:rsid w:val="00F25507"/>
    <w:rsid w:val="00F25A81"/>
    <w:rsid w:val="00F261A0"/>
    <w:rsid w:val="00F30DBB"/>
    <w:rsid w:val="00F32300"/>
    <w:rsid w:val="00F356A9"/>
    <w:rsid w:val="00F40C12"/>
    <w:rsid w:val="00F43D6C"/>
    <w:rsid w:val="00F44725"/>
    <w:rsid w:val="00F451A6"/>
    <w:rsid w:val="00F511A5"/>
    <w:rsid w:val="00F52B56"/>
    <w:rsid w:val="00F54877"/>
    <w:rsid w:val="00F5740B"/>
    <w:rsid w:val="00F62D62"/>
    <w:rsid w:val="00F71991"/>
    <w:rsid w:val="00F72291"/>
    <w:rsid w:val="00F75F28"/>
    <w:rsid w:val="00F81238"/>
    <w:rsid w:val="00F818E7"/>
    <w:rsid w:val="00F820AE"/>
    <w:rsid w:val="00F84CCD"/>
    <w:rsid w:val="00F85C18"/>
    <w:rsid w:val="00F91136"/>
    <w:rsid w:val="00F92F26"/>
    <w:rsid w:val="00F9375B"/>
    <w:rsid w:val="00F9528F"/>
    <w:rsid w:val="00FA2B2C"/>
    <w:rsid w:val="00FB1CCF"/>
    <w:rsid w:val="00FB3089"/>
    <w:rsid w:val="00FB3CF7"/>
    <w:rsid w:val="00FB60AB"/>
    <w:rsid w:val="00FB6FBA"/>
    <w:rsid w:val="00FC06CC"/>
    <w:rsid w:val="00FC074F"/>
    <w:rsid w:val="00FC354C"/>
    <w:rsid w:val="00FC575F"/>
    <w:rsid w:val="00FC6C37"/>
    <w:rsid w:val="00FD6B4D"/>
    <w:rsid w:val="00FE0687"/>
    <w:rsid w:val="00FE0AEA"/>
    <w:rsid w:val="00FE22D0"/>
    <w:rsid w:val="00FE272C"/>
    <w:rsid w:val="00FE3546"/>
    <w:rsid w:val="00FE47D7"/>
    <w:rsid w:val="00FF3173"/>
    <w:rsid w:val="00FF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C93C0"/>
  <w14:defaultImageDpi w14:val="96"/>
  <w15:docId w15:val="{FA16D872-8EE4-4F41-B5CC-DD302134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519"/>
    <w:pPr>
      <w:autoSpaceDE w:val="0"/>
      <w:autoSpaceDN w:val="0"/>
    </w:pPr>
    <w:rPr>
      <w:rFonts w:ascii="Times New Roman" w:hAnsi="Times New Roman" w:cs="Times New Roman"/>
    </w:rPr>
  </w:style>
  <w:style w:type="paragraph" w:styleId="1">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0"/>
    <w:uiPriority w:val="9"/>
    <w:qFormat/>
    <w:rsid w:val="00D86D1F"/>
    <w:pPr>
      <w:keepNext/>
      <w:spacing w:before="120"/>
      <w:jc w:val="center"/>
      <w:outlineLvl w:val="0"/>
    </w:pPr>
    <w:rPr>
      <w:b/>
      <w:bCs/>
      <w:i/>
      <w:iCs/>
      <w:sz w:val="32"/>
      <w:szCs w:val="32"/>
      <w:lang w:eastAsia="en-US"/>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
    <w:unhideWhenUsed/>
    <w:qFormat/>
    <w:rsid w:val="00D86D1F"/>
    <w:pPr>
      <w:keepNext/>
      <w:spacing w:before="240" w:after="60"/>
      <w:outlineLvl w:val="1"/>
    </w:pPr>
    <w:rPr>
      <w:rFonts w:asciiTheme="majorHAnsi" w:eastAsiaTheme="majorEastAsia" w:hAnsiTheme="majorHAnsi"/>
      <w:b/>
      <w:bCs/>
      <w:i/>
      <w:iCs/>
      <w:sz w:val="28"/>
      <w:szCs w:val="28"/>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uiPriority w:val="9"/>
    <w:rsid w:val="00D86D1F"/>
    <w:pPr>
      <w:widowControl w:val="0"/>
      <w:autoSpaceDE/>
      <w:autoSpaceDN/>
      <w:spacing w:before="240" w:after="40"/>
      <w:outlineLvl w:val="2"/>
    </w:pPr>
    <w:rPr>
      <w:b/>
      <w:bCs/>
      <w:sz w:val="22"/>
      <w:szCs w:val="22"/>
    </w:rPr>
  </w:style>
  <w:style w:type="paragraph" w:styleId="4">
    <w:name w:val="heading 4"/>
    <w:aliases w:val="054"/>
    <w:basedOn w:val="a"/>
    <w:next w:val="a"/>
    <w:link w:val="40"/>
    <w:uiPriority w:val="9"/>
    <w:qFormat/>
    <w:rsid w:val="00D86D1F"/>
    <w:pPr>
      <w:keepNext/>
      <w:ind w:firstLine="567"/>
      <w:outlineLvl w:val="3"/>
    </w:pPr>
    <w:rPr>
      <w:lang w:eastAsia="en-US"/>
    </w:rPr>
  </w:style>
  <w:style w:type="paragraph" w:styleId="5">
    <w:name w:val="heading 5"/>
    <w:basedOn w:val="a"/>
    <w:next w:val="a"/>
    <w:link w:val="50"/>
    <w:uiPriority w:val="9"/>
    <w:qFormat/>
    <w:rsid w:val="00D86D1F"/>
    <w:pPr>
      <w:keepNext/>
      <w:ind w:firstLine="539"/>
      <w:jc w:val="both"/>
      <w:outlineLvl w:val="4"/>
    </w:pPr>
    <w:rPr>
      <w:u w:val="single"/>
      <w:lang w:eastAsia="en-US"/>
    </w:rPr>
  </w:style>
  <w:style w:type="paragraph" w:styleId="6">
    <w:name w:val="heading 6"/>
    <w:aliases w:val="Legal Level 1.,Источник Знак Знак,Источник"/>
    <w:basedOn w:val="a"/>
    <w:next w:val="a"/>
    <w:link w:val="60"/>
    <w:uiPriority w:val="9"/>
    <w:qFormat/>
    <w:rsid w:val="00D86D1F"/>
    <w:pPr>
      <w:keepNext/>
      <w:autoSpaceDE/>
      <w:autoSpaceDN/>
      <w:jc w:val="center"/>
      <w:outlineLvl w:val="5"/>
    </w:pPr>
    <w:rPr>
      <w:b/>
      <w:bCs/>
      <w:sz w:val="28"/>
      <w:szCs w:val="28"/>
      <w:lang w:eastAsia="en-US"/>
    </w:rPr>
  </w:style>
  <w:style w:type="paragraph" w:styleId="7">
    <w:name w:val="heading 7"/>
    <w:basedOn w:val="a"/>
    <w:next w:val="a"/>
    <w:link w:val="70"/>
    <w:uiPriority w:val="9"/>
    <w:qFormat/>
    <w:rsid w:val="00D86D1F"/>
    <w:pPr>
      <w:keepNext/>
      <w:tabs>
        <w:tab w:val="left" w:pos="567"/>
        <w:tab w:val="left" w:pos="2340"/>
      </w:tabs>
      <w:ind w:firstLine="567"/>
      <w:jc w:val="both"/>
      <w:outlineLvl w:val="6"/>
    </w:pPr>
    <w:rPr>
      <w:lang w:eastAsia="en-US"/>
    </w:rPr>
  </w:style>
  <w:style w:type="paragraph" w:styleId="8">
    <w:name w:val="heading 8"/>
    <w:basedOn w:val="a"/>
    <w:next w:val="a"/>
    <w:link w:val="80"/>
    <w:uiPriority w:val="9"/>
    <w:qFormat/>
    <w:rsid w:val="00D86D1F"/>
    <w:pPr>
      <w:keepNext/>
      <w:adjustRightInd w:val="0"/>
      <w:spacing w:after="160"/>
      <w:ind w:right="26"/>
      <w:outlineLvl w:val="7"/>
    </w:pPr>
    <w:rPr>
      <w:sz w:val="24"/>
      <w:szCs w:val="24"/>
    </w:rPr>
  </w:style>
  <w:style w:type="paragraph" w:styleId="9">
    <w:name w:val="heading 9"/>
    <w:basedOn w:val="a"/>
    <w:next w:val="a"/>
    <w:link w:val="90"/>
    <w:uiPriority w:val="9"/>
    <w:unhideWhenUsed/>
    <w:qFormat/>
    <w:rsid w:val="008608C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05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basedOn w:val="a0"/>
    <w:link w:val="1"/>
    <w:uiPriority w:val="9"/>
    <w:locked/>
    <w:rsid w:val="00D86D1F"/>
    <w:rPr>
      <w:rFonts w:ascii="Times New Roman" w:hAnsi="Times New Roman" w:cs="Times New Roman"/>
      <w:b/>
      <w:bCs/>
      <w:i/>
      <w:iCs/>
      <w:sz w:val="32"/>
      <w:szCs w:val="32"/>
      <w:lang w:val="x-none" w:eastAsia="en-US"/>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basedOn w:val="a0"/>
    <w:link w:val="2"/>
    <w:uiPriority w:val="9"/>
    <w:semiHidden/>
    <w:locked/>
    <w:rsid w:val="00D86D1F"/>
    <w:rPr>
      <w:rFonts w:asciiTheme="majorHAnsi" w:eastAsiaTheme="majorEastAsia" w:hAnsiTheme="majorHAnsi" w:cs="Times New Roman"/>
      <w:b/>
      <w:bCs/>
      <w:i/>
      <w:iCs/>
      <w:sz w:val="28"/>
      <w:szCs w:val="28"/>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basedOn w:val="a0"/>
    <w:link w:val="3"/>
    <w:uiPriority w:val="9"/>
    <w:locked/>
    <w:rsid w:val="00880D0F"/>
    <w:rPr>
      <w:rFonts w:ascii="Times New Roman" w:hAnsi="Times New Roman" w:cs="Times New Roman"/>
      <w:b/>
      <w:bCs/>
      <w:sz w:val="24"/>
      <w:szCs w:val="24"/>
    </w:rPr>
  </w:style>
  <w:style w:type="character" w:customStyle="1" w:styleId="40">
    <w:name w:val="Заголовок 4 Знак"/>
    <w:aliases w:val="054 Знак"/>
    <w:basedOn w:val="a0"/>
    <w:link w:val="4"/>
    <w:uiPriority w:val="9"/>
    <w:locked/>
    <w:rsid w:val="00D86D1F"/>
    <w:rPr>
      <w:rFonts w:ascii="Times New Roman" w:hAnsi="Times New Roman" w:cs="Times New Roman"/>
      <w:lang w:val="x-none" w:eastAsia="en-US"/>
    </w:rPr>
  </w:style>
  <w:style w:type="character" w:customStyle="1" w:styleId="50">
    <w:name w:val="Заголовок 5 Знак"/>
    <w:basedOn w:val="a0"/>
    <w:link w:val="5"/>
    <w:uiPriority w:val="9"/>
    <w:locked/>
    <w:rsid w:val="00D86D1F"/>
    <w:rPr>
      <w:rFonts w:ascii="Times New Roman" w:hAnsi="Times New Roman" w:cs="Times New Roman"/>
      <w:u w:val="single"/>
      <w:lang w:val="x-none" w:eastAsia="en-US"/>
    </w:rPr>
  </w:style>
  <w:style w:type="character" w:customStyle="1" w:styleId="60">
    <w:name w:val="Заголовок 6 Знак"/>
    <w:aliases w:val="Legal Level 1. Знак,Источник Знак Знак Знак,Источник Знак"/>
    <w:basedOn w:val="a0"/>
    <w:link w:val="6"/>
    <w:uiPriority w:val="9"/>
    <w:locked/>
    <w:rsid w:val="00D86D1F"/>
    <w:rPr>
      <w:rFonts w:ascii="Times New Roman" w:hAnsi="Times New Roman" w:cs="Times New Roman"/>
      <w:b/>
      <w:bCs/>
      <w:sz w:val="28"/>
      <w:szCs w:val="28"/>
      <w:lang w:val="x-none" w:eastAsia="en-US"/>
    </w:rPr>
  </w:style>
  <w:style w:type="character" w:customStyle="1" w:styleId="70">
    <w:name w:val="Заголовок 7 Знак"/>
    <w:basedOn w:val="a0"/>
    <w:link w:val="7"/>
    <w:uiPriority w:val="9"/>
    <w:locked/>
    <w:rsid w:val="00D86D1F"/>
    <w:rPr>
      <w:rFonts w:ascii="Times New Roman" w:hAnsi="Times New Roman" w:cs="Times New Roman"/>
      <w:lang w:val="x-none" w:eastAsia="en-US"/>
    </w:rPr>
  </w:style>
  <w:style w:type="character" w:customStyle="1" w:styleId="80">
    <w:name w:val="Заголовок 8 Знак"/>
    <w:basedOn w:val="a0"/>
    <w:link w:val="8"/>
    <w:uiPriority w:val="9"/>
    <w:locked/>
    <w:rsid w:val="00D86D1F"/>
    <w:rPr>
      <w:rFonts w:ascii="Times New Roman" w:hAnsi="Times New Roman" w:cs="Times New Roman"/>
      <w:sz w:val="24"/>
      <w:szCs w:val="24"/>
    </w:rPr>
  </w:style>
  <w:style w:type="character" w:customStyle="1" w:styleId="90">
    <w:name w:val="Заголовок 9 Знак"/>
    <w:basedOn w:val="a0"/>
    <w:link w:val="9"/>
    <w:uiPriority w:val="99"/>
    <w:semiHidden/>
    <w:locked/>
    <w:rsid w:val="008608CC"/>
    <w:rPr>
      <w:rFonts w:asciiTheme="majorHAnsi" w:eastAsiaTheme="majorEastAsia" w:hAnsiTheme="majorHAnsi" w:cs="Times New Roman"/>
      <w:sz w:val="22"/>
      <w:szCs w:val="22"/>
    </w:rPr>
  </w:style>
  <w:style w:type="paragraph" w:styleId="a3">
    <w:name w:val="header"/>
    <w:aliases w:val="Guideline,hd"/>
    <w:basedOn w:val="a"/>
    <w:link w:val="a4"/>
    <w:uiPriority w:val="99"/>
    <w:pPr>
      <w:tabs>
        <w:tab w:val="center" w:pos="4153"/>
        <w:tab w:val="right" w:pos="8306"/>
      </w:tabs>
    </w:pPr>
  </w:style>
  <w:style w:type="character" w:customStyle="1" w:styleId="a4">
    <w:name w:val="Верхний колонтитул Знак"/>
    <w:aliases w:val="Guideline Знак,hd Знак"/>
    <w:basedOn w:val="a0"/>
    <w:link w:val="a3"/>
    <w:uiPriority w:val="99"/>
    <w:semiHidden/>
    <w:locked/>
    <w:rPr>
      <w:rFonts w:ascii="Times New Roman" w:hAnsi="Times New Roman" w:cs="Times New Roman"/>
      <w:sz w:val="20"/>
    </w:rPr>
  </w:style>
  <w:style w:type="paragraph" w:styleId="a5">
    <w:name w:val="footer"/>
    <w:aliases w:val="Нижний колонтитóë Çíàê,Íèæíèé êîëîíòèòóë Çíàê,ft"/>
    <w:basedOn w:val="a"/>
    <w:link w:val="a6"/>
    <w:uiPriority w:val="99"/>
    <w:pPr>
      <w:tabs>
        <w:tab w:val="center" w:pos="4153"/>
        <w:tab w:val="right" w:pos="8306"/>
      </w:tabs>
    </w:pPr>
  </w:style>
  <w:style w:type="character" w:customStyle="1" w:styleId="a6">
    <w:name w:val="Нижний колонтитул Знак"/>
    <w:aliases w:val="Нижний колонтитóë Çíàê Знак,Íèæíèé êîëîíòèòóë Çíàê Знак,ft Знак"/>
    <w:basedOn w:val="a0"/>
    <w:link w:val="a5"/>
    <w:uiPriority w:val="99"/>
    <w:locked/>
    <w:rPr>
      <w:rFonts w:ascii="Times New Roman" w:hAnsi="Times New Roman" w:cs="Times New Roman"/>
      <w:sz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ascii="Times New Roman" w:hAnsi="Times New Roman" w:cs="Times New Roman"/>
      <w:sz w:val="20"/>
    </w:rPr>
  </w:style>
  <w:style w:type="character" w:styleId="a9">
    <w:name w:val="footnote reference"/>
    <w:basedOn w:val="a0"/>
    <w:uiPriority w:val="99"/>
    <w:rPr>
      <w:rFonts w:cs="Times New Roman"/>
      <w:vertAlign w:val="superscript"/>
    </w:rPr>
  </w:style>
  <w:style w:type="character" w:customStyle="1" w:styleId="SUBST">
    <w:name w:val="__SUBST"/>
    <w:rsid w:val="004D748F"/>
    <w:rPr>
      <w:b/>
      <w:i/>
      <w:sz w:val="22"/>
    </w:rPr>
  </w:style>
  <w:style w:type="character" w:styleId="aa">
    <w:name w:val="annotation reference"/>
    <w:basedOn w:val="a0"/>
    <w:uiPriority w:val="99"/>
    <w:unhideWhenUsed/>
    <w:rsid w:val="004D748F"/>
    <w:rPr>
      <w:rFonts w:cs="Times New Roman"/>
      <w:sz w:val="16"/>
    </w:rPr>
  </w:style>
  <w:style w:type="paragraph" w:styleId="ab">
    <w:name w:val="annotation text"/>
    <w:aliases w:val="Знак3"/>
    <w:basedOn w:val="a"/>
    <w:link w:val="ac"/>
    <w:unhideWhenUsed/>
    <w:rsid w:val="004D748F"/>
  </w:style>
  <w:style w:type="character" w:customStyle="1" w:styleId="ac">
    <w:name w:val="Текст примечания Знак"/>
    <w:aliases w:val="Знак3 Знак"/>
    <w:basedOn w:val="a0"/>
    <w:link w:val="ab"/>
    <w:locked/>
    <w:rsid w:val="004D748F"/>
    <w:rPr>
      <w:rFonts w:ascii="Times New Roman" w:hAnsi="Times New Roman" w:cs="Times New Roman"/>
      <w:sz w:val="20"/>
    </w:rPr>
  </w:style>
  <w:style w:type="paragraph" w:styleId="ad">
    <w:name w:val="annotation subject"/>
    <w:basedOn w:val="ab"/>
    <w:next w:val="ab"/>
    <w:link w:val="ae"/>
    <w:uiPriority w:val="99"/>
    <w:rsid w:val="00D86D1F"/>
    <w:pPr>
      <w:autoSpaceDE/>
      <w:autoSpaceDN/>
    </w:pPr>
    <w:rPr>
      <w:b/>
      <w:bCs/>
    </w:rPr>
  </w:style>
  <w:style w:type="character" w:customStyle="1" w:styleId="ae">
    <w:name w:val="Тема примечания Знак"/>
    <w:basedOn w:val="ac"/>
    <w:link w:val="ad"/>
    <w:uiPriority w:val="99"/>
    <w:semiHidden/>
    <w:locked/>
    <w:rsid w:val="004D748F"/>
    <w:rPr>
      <w:rFonts w:ascii="Times New Roman" w:hAnsi="Times New Roman" w:cs="Times New Roman"/>
      <w:b/>
      <w:sz w:val="20"/>
    </w:rPr>
  </w:style>
  <w:style w:type="paragraph" w:styleId="af">
    <w:name w:val="Balloon Text"/>
    <w:basedOn w:val="a"/>
    <w:link w:val="af0"/>
    <w:uiPriority w:val="99"/>
    <w:semiHidden/>
    <w:unhideWhenUsed/>
    <w:rsid w:val="004D748F"/>
    <w:rPr>
      <w:rFonts w:ascii="Tahoma" w:hAnsi="Tahoma" w:cs="Tahoma"/>
      <w:sz w:val="16"/>
      <w:szCs w:val="16"/>
    </w:rPr>
  </w:style>
  <w:style w:type="character" w:customStyle="1" w:styleId="af0">
    <w:name w:val="Текст выноски Знак"/>
    <w:basedOn w:val="a0"/>
    <w:link w:val="af"/>
    <w:uiPriority w:val="99"/>
    <w:semiHidden/>
    <w:locked/>
    <w:rsid w:val="004D748F"/>
    <w:rPr>
      <w:rFonts w:ascii="Tahoma" w:hAnsi="Tahoma" w:cs="Times New Roman"/>
      <w:sz w:val="16"/>
    </w:rPr>
  </w:style>
  <w:style w:type="paragraph" w:customStyle="1" w:styleId="ConsNonformat">
    <w:name w:val="ConsNonformat"/>
    <w:rsid w:val="00F62D62"/>
    <w:pPr>
      <w:widowControl w:val="0"/>
    </w:pPr>
    <w:rPr>
      <w:rFonts w:ascii="Courier New" w:hAnsi="Courier New" w:cs="Courier New"/>
      <w:lang w:eastAsia="en-US"/>
    </w:rPr>
  </w:style>
  <w:style w:type="paragraph" w:styleId="31">
    <w:name w:val="Body Text Indent 3"/>
    <w:basedOn w:val="a"/>
    <w:link w:val="32"/>
    <w:uiPriority w:val="99"/>
    <w:rsid w:val="00471B22"/>
    <w:pPr>
      <w:spacing w:after="120"/>
      <w:ind w:left="283"/>
    </w:pPr>
    <w:rPr>
      <w:sz w:val="16"/>
      <w:szCs w:val="16"/>
    </w:rPr>
  </w:style>
  <w:style w:type="character" w:customStyle="1" w:styleId="32">
    <w:name w:val="Основной текст с отступом 3 Знак"/>
    <w:basedOn w:val="a0"/>
    <w:link w:val="31"/>
    <w:uiPriority w:val="99"/>
    <w:locked/>
    <w:rsid w:val="00471B22"/>
    <w:rPr>
      <w:rFonts w:ascii="Times New Roman" w:hAnsi="Times New Roman" w:cs="Times New Roman"/>
      <w:sz w:val="16"/>
      <w:szCs w:val="16"/>
    </w:rPr>
  </w:style>
  <w:style w:type="paragraph" w:customStyle="1" w:styleId="af1">
    <w:name w:val="А О"/>
    <w:link w:val="af2"/>
    <w:rsid w:val="00471B22"/>
    <w:pPr>
      <w:widowControl w:val="0"/>
      <w:ind w:firstLine="567"/>
      <w:jc w:val="both"/>
    </w:pPr>
    <w:rPr>
      <w:rFonts w:ascii="Times New Roman" w:hAnsi="Times New Roman" w:cs="Times New Roman"/>
      <w:sz w:val="22"/>
      <w:szCs w:val="24"/>
    </w:rPr>
  </w:style>
  <w:style w:type="character" w:customStyle="1" w:styleId="af2">
    <w:name w:val="А О Знак"/>
    <w:link w:val="af1"/>
    <w:locked/>
    <w:rsid w:val="00471B22"/>
    <w:rPr>
      <w:rFonts w:ascii="Times New Roman" w:hAnsi="Times New Roman"/>
      <w:sz w:val="24"/>
    </w:rPr>
  </w:style>
  <w:style w:type="paragraph" w:customStyle="1" w:styleId="af3">
    <w:name w:val="А О Ж"/>
    <w:basedOn w:val="af1"/>
    <w:link w:val="af4"/>
    <w:rsid w:val="009B0B5F"/>
    <w:rPr>
      <w:b/>
    </w:rPr>
  </w:style>
  <w:style w:type="character" w:customStyle="1" w:styleId="af4">
    <w:name w:val="А О Ж Знак"/>
    <w:link w:val="af3"/>
    <w:locked/>
    <w:rsid w:val="009B0B5F"/>
    <w:rPr>
      <w:rFonts w:ascii="Times New Roman" w:hAnsi="Times New Roman"/>
      <w:b/>
      <w:sz w:val="24"/>
    </w:rPr>
  </w:style>
  <w:style w:type="paragraph" w:styleId="21">
    <w:name w:val="Body Text 2"/>
    <w:basedOn w:val="a"/>
    <w:link w:val="22"/>
    <w:uiPriority w:val="99"/>
    <w:unhideWhenUsed/>
    <w:rsid w:val="00CA1597"/>
    <w:pPr>
      <w:spacing w:after="120" w:line="480" w:lineRule="auto"/>
    </w:pPr>
  </w:style>
  <w:style w:type="character" w:customStyle="1" w:styleId="22">
    <w:name w:val="Основной текст 2 Знак"/>
    <w:basedOn w:val="a0"/>
    <w:link w:val="21"/>
    <w:uiPriority w:val="99"/>
    <w:semiHidden/>
    <w:locked/>
    <w:rsid w:val="00CA1597"/>
    <w:rPr>
      <w:rFonts w:ascii="Times New Roman" w:hAnsi="Times New Roman" w:cs="Times New Roman"/>
    </w:rPr>
  </w:style>
  <w:style w:type="paragraph" w:customStyle="1" w:styleId="ConsPlusNormal">
    <w:name w:val="ConsPlusNormal"/>
    <w:rsid w:val="00CA1597"/>
    <w:pPr>
      <w:widowControl w:val="0"/>
      <w:autoSpaceDE w:val="0"/>
      <w:autoSpaceDN w:val="0"/>
      <w:adjustRightInd w:val="0"/>
      <w:ind w:firstLine="720"/>
    </w:pPr>
    <w:rPr>
      <w:rFonts w:ascii="Times New Roman" w:hAnsi="Times New Roman" w:cs="Times New Roman"/>
      <w:sz w:val="22"/>
      <w:szCs w:val="22"/>
    </w:rPr>
  </w:style>
  <w:style w:type="paragraph" w:styleId="33">
    <w:name w:val="Body Text 3"/>
    <w:aliases w:val="Основной текст 3 Знак2 Знак,Основной текст 3 Знак2 Знак Знак"/>
    <w:basedOn w:val="a"/>
    <w:link w:val="34"/>
    <w:uiPriority w:val="99"/>
    <w:rsid w:val="00CA1597"/>
    <w:pPr>
      <w:spacing w:after="120"/>
    </w:pPr>
    <w:rPr>
      <w:sz w:val="16"/>
      <w:szCs w:val="16"/>
    </w:rPr>
  </w:style>
  <w:style w:type="character" w:customStyle="1" w:styleId="34">
    <w:name w:val="Основной текст 3 Знак"/>
    <w:aliases w:val="Основной текст 3 Знак2 Знак Знак1,Основной текст 3 Знак2 Знак Знак Знак"/>
    <w:basedOn w:val="a0"/>
    <w:link w:val="33"/>
    <w:uiPriority w:val="99"/>
    <w:locked/>
    <w:rsid w:val="00CA1597"/>
    <w:rPr>
      <w:rFonts w:ascii="Times New Roman" w:hAnsi="Times New Roman" w:cs="Times New Roman"/>
      <w:sz w:val="16"/>
      <w:szCs w:val="16"/>
    </w:rPr>
  </w:style>
  <w:style w:type="paragraph" w:customStyle="1" w:styleId="ConsNormal">
    <w:name w:val="ConsNormal"/>
    <w:link w:val="ConsNormalChar"/>
    <w:qFormat/>
    <w:rsid w:val="00141477"/>
    <w:pPr>
      <w:autoSpaceDE w:val="0"/>
      <w:autoSpaceDN w:val="0"/>
      <w:adjustRightInd w:val="0"/>
      <w:ind w:right="19772" w:firstLine="720"/>
    </w:pPr>
    <w:rPr>
      <w:rFonts w:ascii="Arial" w:hAnsi="Arial" w:cs="Arial"/>
      <w:lang w:eastAsia="en-US"/>
    </w:rPr>
  </w:style>
  <w:style w:type="character" w:customStyle="1" w:styleId="ConsNormalChar">
    <w:name w:val="ConsNormal Char"/>
    <w:link w:val="ConsNormal"/>
    <w:locked/>
    <w:rsid w:val="00141477"/>
    <w:rPr>
      <w:rFonts w:ascii="Arial" w:hAnsi="Arial"/>
      <w:lang w:val="x-none" w:eastAsia="en-US"/>
    </w:rPr>
  </w:style>
  <w:style w:type="character" w:customStyle="1" w:styleId="-">
    <w:name w:val="Проспект -"/>
    <w:rsid w:val="00141477"/>
    <w:rPr>
      <w:b/>
      <w:i/>
      <w:lang w:val="ru-RU" w:eastAsia="x-none"/>
    </w:rPr>
  </w:style>
  <w:style w:type="paragraph" w:customStyle="1" w:styleId="NormalPrefix">
    <w:name w:val="Normal Prefix"/>
    <w:link w:val="NormalPrefix0"/>
    <w:rsid w:val="0010738C"/>
    <w:pPr>
      <w:widowControl w:val="0"/>
      <w:autoSpaceDE w:val="0"/>
      <w:autoSpaceDN w:val="0"/>
      <w:adjustRightInd w:val="0"/>
      <w:spacing w:before="200" w:after="40"/>
    </w:pPr>
    <w:rPr>
      <w:rFonts w:ascii="Times New Roman" w:hAnsi="Times New Roman" w:cs="Times New Roman"/>
      <w:sz w:val="22"/>
      <w:szCs w:val="22"/>
    </w:rPr>
  </w:style>
  <w:style w:type="paragraph" w:styleId="af5">
    <w:name w:val="Body Text"/>
    <w:aliases w:val="bt,Bodytext,AvtalBrцdtext,дndrad,AvtalBrödtext,ändrad,AvtalBr,body text Char Char,бпОсновной текст,Основной текст 12,BodyText,таблица,AvtalBrodtext,andrad,.ndrad,AvtalBr + 11 pt,All caps,Justified,Стиль 1,BT"/>
    <w:basedOn w:val="a"/>
    <w:link w:val="af6"/>
    <w:uiPriority w:val="99"/>
    <w:rsid w:val="0010738C"/>
    <w:pPr>
      <w:spacing w:after="120"/>
    </w:pPr>
  </w:style>
  <w:style w:type="character" w:customStyle="1" w:styleId="af6">
    <w:name w:val="Основной текст Знак"/>
    <w:aliases w:val="bt Знак,Bodytext Знак,AvtalBrцdtext Знак,дndrad Знак,AvtalBrödtext Знак,ändrad Знак,AvtalBr Знак,body text Char Char Знак,бпОсновной текст Знак,Основной текст 12 Знак,BodyText Знак,таблица Знак,AvtalBrodtext Знак,andrad Знак,BT Знак"/>
    <w:basedOn w:val="a0"/>
    <w:link w:val="af5"/>
    <w:uiPriority w:val="99"/>
    <w:locked/>
    <w:rsid w:val="0010738C"/>
    <w:rPr>
      <w:rFonts w:ascii="Times New Roman" w:hAnsi="Times New Roman" w:cs="Times New Roman"/>
    </w:rPr>
  </w:style>
  <w:style w:type="paragraph" w:customStyle="1" w:styleId="11">
    <w:name w:val="Стиль Абзаца 1"/>
    <w:basedOn w:val="a"/>
    <w:rsid w:val="0010738C"/>
    <w:pPr>
      <w:spacing w:before="120"/>
      <w:ind w:firstLine="851"/>
      <w:jc w:val="both"/>
    </w:pPr>
    <w:rPr>
      <w:sz w:val="24"/>
      <w:szCs w:val="24"/>
    </w:rPr>
  </w:style>
  <w:style w:type="paragraph" w:customStyle="1" w:styleId="TextafterHeading2">
    <w:name w:val="Text after Heading 2"/>
    <w:basedOn w:val="a"/>
    <w:autoRedefine/>
    <w:rsid w:val="0010738C"/>
    <w:pPr>
      <w:autoSpaceDE/>
      <w:autoSpaceDN/>
      <w:spacing w:before="120"/>
      <w:ind w:firstLine="567"/>
      <w:jc w:val="center"/>
    </w:pPr>
    <w:rPr>
      <w:b/>
      <w:i/>
      <w:sz w:val="22"/>
      <w:szCs w:val="22"/>
    </w:rPr>
  </w:style>
  <w:style w:type="character" w:customStyle="1" w:styleId="NormalPrefix0">
    <w:name w:val="Normal Prefix Знак"/>
    <w:link w:val="NormalPrefix"/>
    <w:locked/>
    <w:rsid w:val="0010738C"/>
    <w:rPr>
      <w:rFonts w:ascii="Times New Roman" w:hAnsi="Times New Roman"/>
      <w:sz w:val="22"/>
    </w:rPr>
  </w:style>
  <w:style w:type="paragraph" w:customStyle="1" w:styleId="12">
    <w:name w:val="Стиль Подзаголовка 1"/>
    <w:basedOn w:val="a"/>
    <w:rsid w:val="0010738C"/>
    <w:pPr>
      <w:keepNext/>
      <w:numPr>
        <w:ilvl w:val="12"/>
      </w:numPr>
      <w:autoSpaceDE/>
      <w:autoSpaceDN/>
      <w:spacing w:before="240"/>
      <w:jc w:val="both"/>
    </w:pPr>
    <w:rPr>
      <w:b/>
      <w:bCs/>
      <w:i/>
      <w:iCs/>
      <w:sz w:val="22"/>
      <w:szCs w:val="22"/>
    </w:rPr>
  </w:style>
  <w:style w:type="paragraph" w:customStyle="1" w:styleId="BodyText22">
    <w:name w:val="Body Text 22"/>
    <w:basedOn w:val="a"/>
    <w:rsid w:val="0010738C"/>
    <w:pPr>
      <w:autoSpaceDE/>
      <w:autoSpaceDN/>
      <w:spacing w:line="360" w:lineRule="auto"/>
      <w:jc w:val="both"/>
    </w:pPr>
    <w:rPr>
      <w:rFonts w:ascii="Arial" w:hAnsi="Arial" w:cs="Arial"/>
      <w:sz w:val="22"/>
      <w:szCs w:val="22"/>
      <w:lang w:val="de-DE"/>
    </w:rPr>
  </w:style>
  <w:style w:type="paragraph" w:styleId="af7">
    <w:name w:val="Block Text"/>
    <w:basedOn w:val="a"/>
    <w:uiPriority w:val="99"/>
    <w:rsid w:val="0010738C"/>
    <w:pPr>
      <w:widowControl w:val="0"/>
      <w:autoSpaceDE/>
      <w:autoSpaceDN/>
      <w:spacing w:before="20" w:after="40"/>
      <w:ind w:left="426" w:right="567" w:firstLine="540"/>
    </w:pPr>
    <w:rPr>
      <w:color w:val="FF00FF"/>
      <w:sz w:val="22"/>
      <w:szCs w:val="22"/>
    </w:rPr>
  </w:style>
  <w:style w:type="paragraph" w:styleId="af8">
    <w:name w:val="Plain Text"/>
    <w:aliases w:val="Текст Знак Знак Знак Знак Знак Знак Знак Знак Знак Знак"/>
    <w:basedOn w:val="a"/>
    <w:link w:val="af9"/>
    <w:uiPriority w:val="99"/>
    <w:rsid w:val="0010738C"/>
    <w:pPr>
      <w:widowControl w:val="0"/>
      <w:autoSpaceDE/>
      <w:autoSpaceDN/>
      <w:adjustRightInd w:val="0"/>
      <w:spacing w:line="360" w:lineRule="atLeast"/>
      <w:jc w:val="both"/>
      <w:textAlignment w:val="baseline"/>
    </w:pPr>
    <w:rPr>
      <w:sz w:val="24"/>
      <w:szCs w:val="24"/>
    </w:rPr>
  </w:style>
  <w:style w:type="character" w:customStyle="1" w:styleId="af9">
    <w:name w:val="Текст Знак"/>
    <w:aliases w:val="Текст Знак Знак Знак Знак Знак Знак Знак Знак Знак Знак Знак"/>
    <w:basedOn w:val="a0"/>
    <w:link w:val="af8"/>
    <w:uiPriority w:val="99"/>
    <w:locked/>
    <w:rsid w:val="0010738C"/>
    <w:rPr>
      <w:rFonts w:ascii="Times New Roman" w:hAnsi="Times New Roman" w:cs="Times New Roman"/>
      <w:sz w:val="24"/>
      <w:szCs w:val="24"/>
    </w:rPr>
  </w:style>
  <w:style w:type="character" w:styleId="afa">
    <w:name w:val="Strong"/>
    <w:basedOn w:val="a0"/>
    <w:uiPriority w:val="22"/>
    <w:qFormat/>
    <w:rsid w:val="00A71900"/>
    <w:rPr>
      <w:rFonts w:cs="Times New Roman"/>
      <w:b/>
    </w:rPr>
  </w:style>
  <w:style w:type="paragraph" w:customStyle="1" w:styleId="Normal1">
    <w:name w:val="Normal1"/>
    <w:rsid w:val="00F91136"/>
    <w:pPr>
      <w:widowControl w:val="0"/>
      <w:autoSpaceDE w:val="0"/>
      <w:autoSpaceDN w:val="0"/>
      <w:spacing w:before="20" w:after="40"/>
    </w:pPr>
    <w:rPr>
      <w:rFonts w:ascii="Times New Roman" w:hAnsi="Times New Roman" w:cs="Times New Roman"/>
      <w:sz w:val="22"/>
      <w:szCs w:val="22"/>
    </w:rPr>
  </w:style>
  <w:style w:type="paragraph" w:styleId="afb">
    <w:name w:val="Body Text Indent"/>
    <w:aliases w:val="Основной текст 1,Нумерованный список !!,Надин стиль,Body Text 2 Char,Îñíîâíîé òåêñò 1,Основной с отступом,Iniiaiie oaeno 1,Ioia?iaaiiue nienie !!,Char,Основной текст 22,Body Text 2 Cha"/>
    <w:basedOn w:val="a"/>
    <w:link w:val="afc"/>
    <w:uiPriority w:val="99"/>
    <w:unhideWhenUsed/>
    <w:rsid w:val="0092510B"/>
    <w:pPr>
      <w:spacing w:after="120"/>
      <w:ind w:left="283"/>
    </w:pPr>
  </w:style>
  <w:style w:type="character" w:customStyle="1" w:styleId="afc">
    <w:name w:val="Основной текст с отступом Знак"/>
    <w:aliases w:val="Основной текст 1 Знак,Нумерованный список !! Знак,Надин стиль Знак,Body Text 2 Char Знак,Îñíîâíîé òåêñò 1 Знак,Основной с отступом Знак,Iniiaiie oaeno 1 Знак,Ioia?iaaiiue nienie !! Знак,Char Знак,Основной текст 22 Знак"/>
    <w:basedOn w:val="a0"/>
    <w:link w:val="afb"/>
    <w:uiPriority w:val="99"/>
    <w:semiHidden/>
    <w:locked/>
    <w:rsid w:val="0092510B"/>
    <w:rPr>
      <w:rFonts w:ascii="Times New Roman" w:hAnsi="Times New Roman" w:cs="Times New Roman"/>
    </w:rPr>
  </w:style>
  <w:style w:type="character" w:styleId="afd">
    <w:name w:val="Hyperlink"/>
    <w:basedOn w:val="a0"/>
    <w:uiPriority w:val="99"/>
    <w:rsid w:val="0092510B"/>
    <w:rPr>
      <w:rFonts w:ascii="Arial" w:hAnsi="Arial" w:cs="Arial"/>
      <w:color w:val="auto"/>
      <w:u w:val="single"/>
    </w:rPr>
  </w:style>
  <w:style w:type="paragraph" w:customStyle="1" w:styleId="bt">
    <w:name w:val="Îñíîâíîé òåêñò.bt"/>
    <w:qFormat/>
    <w:rsid w:val="0092510B"/>
    <w:pPr>
      <w:jc w:val="both"/>
    </w:pPr>
    <w:rPr>
      <w:rFonts w:ascii="Times New Roman" w:hAnsi="Times New Roman" w:cs="Times New Roman"/>
      <w:sz w:val="22"/>
      <w:szCs w:val="22"/>
      <w:lang w:val="en-US"/>
    </w:rPr>
  </w:style>
  <w:style w:type="paragraph" w:customStyle="1" w:styleId="Style1">
    <w:name w:val="Style1"/>
    <w:rsid w:val="0092510B"/>
    <w:pPr>
      <w:widowControl w:val="0"/>
      <w:autoSpaceDE w:val="0"/>
      <w:autoSpaceDN w:val="0"/>
    </w:pPr>
    <w:rPr>
      <w:rFonts w:ascii="Times New Roman" w:hAnsi="Times New Roman" w:cs="Times New Roman"/>
      <w:spacing w:val="-1"/>
      <w:kern w:val="65535"/>
      <w:position w:val="-1"/>
      <w:sz w:val="24"/>
      <w:szCs w:val="24"/>
      <w:lang w:val="en-US"/>
    </w:rPr>
  </w:style>
  <w:style w:type="paragraph" w:styleId="35">
    <w:name w:val="List 3"/>
    <w:basedOn w:val="a"/>
    <w:uiPriority w:val="99"/>
    <w:rsid w:val="00E87E4A"/>
    <w:pPr>
      <w:ind w:left="849" w:hanging="283"/>
    </w:pPr>
  </w:style>
  <w:style w:type="paragraph" w:customStyle="1" w:styleId="btBodytextAvtalBr">
    <w:name w:val="Основной текст.bt.Bodytext.AvtalBr"/>
    <w:basedOn w:val="a"/>
    <w:rsid w:val="00112FED"/>
    <w:pPr>
      <w:widowControl w:val="0"/>
      <w:autoSpaceDE/>
      <w:autoSpaceDN/>
      <w:spacing w:before="20" w:after="40"/>
      <w:jc w:val="both"/>
    </w:pPr>
    <w:rPr>
      <w:b/>
      <w:bCs/>
      <w:i/>
      <w:iCs/>
      <w:sz w:val="22"/>
      <w:szCs w:val="22"/>
    </w:rPr>
  </w:style>
  <w:style w:type="paragraph" w:customStyle="1" w:styleId="BodyText21">
    <w:name w:val="Body Text 21"/>
    <w:basedOn w:val="a"/>
    <w:rsid w:val="00D86D1F"/>
    <w:pPr>
      <w:widowControl w:val="0"/>
      <w:tabs>
        <w:tab w:val="left" w:pos="4111"/>
      </w:tabs>
      <w:autoSpaceDE/>
      <w:autoSpaceDN/>
      <w:spacing w:before="20" w:after="40"/>
    </w:pPr>
    <w:rPr>
      <w:sz w:val="22"/>
      <w:szCs w:val="22"/>
    </w:rPr>
  </w:style>
  <w:style w:type="paragraph" w:styleId="23">
    <w:name w:val="Body Text Indent 2"/>
    <w:aliases w:val="Çàãàëîâîê òàáëèöû,Загаловок таблицы,Кому"/>
    <w:basedOn w:val="a"/>
    <w:link w:val="24"/>
    <w:uiPriority w:val="99"/>
    <w:rsid w:val="00D86D1F"/>
    <w:pPr>
      <w:ind w:firstLine="540"/>
      <w:jc w:val="both"/>
    </w:pPr>
    <w:rPr>
      <w:lang w:eastAsia="en-US"/>
    </w:rPr>
  </w:style>
  <w:style w:type="character" w:customStyle="1" w:styleId="24">
    <w:name w:val="Основной текст с отступом 2 Знак"/>
    <w:aliases w:val="Çàãàëîâîê òàáëèöû Знак,Загаловок таблицы Знак,Кому Знак"/>
    <w:basedOn w:val="a0"/>
    <w:link w:val="23"/>
    <w:uiPriority w:val="99"/>
    <w:locked/>
    <w:rsid w:val="00D86D1F"/>
    <w:rPr>
      <w:rFonts w:ascii="Times New Roman" w:hAnsi="Times New Roman" w:cs="Times New Roman"/>
      <w:lang w:val="x-none" w:eastAsia="en-US"/>
    </w:rPr>
  </w:style>
  <w:style w:type="paragraph" w:customStyle="1" w:styleId="rvps99185">
    <w:name w:val="rvps99185"/>
    <w:basedOn w:val="a"/>
    <w:rsid w:val="00D86D1F"/>
    <w:pPr>
      <w:autoSpaceDE/>
      <w:autoSpaceDN/>
    </w:pPr>
    <w:rPr>
      <w:rFonts w:ascii="Arial Unicode MS" w:eastAsia="Arial Unicode MS" w:hAnsi="Arial Unicode MS"/>
      <w:color w:val="000000"/>
      <w:sz w:val="18"/>
      <w:szCs w:val="18"/>
      <w:lang w:val="en-US" w:eastAsia="en-US"/>
    </w:rPr>
  </w:style>
  <w:style w:type="paragraph" w:customStyle="1" w:styleId="TableText">
    <w:name w:val="Table Text"/>
    <w:rsid w:val="00D86D1F"/>
    <w:pPr>
      <w:widowControl w:val="0"/>
      <w:autoSpaceDE w:val="0"/>
      <w:autoSpaceDN w:val="0"/>
      <w:adjustRightInd w:val="0"/>
      <w:spacing w:before="20" w:after="20"/>
    </w:pPr>
    <w:rPr>
      <w:rFonts w:ascii="Times New Roman" w:hAnsi="Times New Roman" w:cs="Times New Roman"/>
    </w:rPr>
  </w:style>
  <w:style w:type="character" w:customStyle="1" w:styleId="afe">
    <w:name w:val="Основной шрифт"/>
    <w:rsid w:val="00D86D1F"/>
  </w:style>
  <w:style w:type="paragraph" w:customStyle="1" w:styleId="Level2">
    <w:name w:val="Level 2"/>
    <w:basedOn w:val="a"/>
    <w:rsid w:val="00D86D1F"/>
    <w:pPr>
      <w:autoSpaceDE/>
      <w:autoSpaceDN/>
      <w:spacing w:after="140" w:line="290" w:lineRule="auto"/>
      <w:jc w:val="both"/>
    </w:pPr>
    <w:rPr>
      <w:rFonts w:ascii="Arial" w:hAnsi="Arial" w:cs="Arial"/>
      <w:kern w:val="20"/>
      <w:lang w:val="en-GB"/>
    </w:rPr>
  </w:style>
  <w:style w:type="character" w:styleId="aff">
    <w:name w:val="page number"/>
    <w:basedOn w:val="a0"/>
    <w:uiPriority w:val="99"/>
    <w:rsid w:val="00D86D1F"/>
    <w:rPr>
      <w:rFonts w:cs="Times New Roman"/>
    </w:rPr>
  </w:style>
  <w:style w:type="paragraph" w:customStyle="1" w:styleId="aff0">
    <w:name w:val="Нормальный"/>
    <w:rsid w:val="00D86D1F"/>
    <w:pPr>
      <w:autoSpaceDE w:val="0"/>
      <w:autoSpaceDN w:val="0"/>
    </w:pPr>
    <w:rPr>
      <w:rFonts w:ascii="Times New Roman" w:hAnsi="Times New Roman" w:cs="Times New Roman"/>
    </w:rPr>
  </w:style>
  <w:style w:type="paragraph" w:styleId="aff1">
    <w:name w:val="Normal (Web)"/>
    <w:aliases w:val="Обычный (Web)1"/>
    <w:basedOn w:val="a"/>
    <w:uiPriority w:val="99"/>
    <w:rsid w:val="00D86D1F"/>
    <w:pPr>
      <w:widowControl w:val="0"/>
      <w:adjustRightInd w:val="0"/>
      <w:spacing w:before="20" w:after="40"/>
    </w:pPr>
    <w:rPr>
      <w:sz w:val="24"/>
      <w:szCs w:val="24"/>
    </w:rPr>
  </w:style>
  <w:style w:type="paragraph" w:customStyle="1" w:styleId="Heading31">
    <w:name w:val="Heading 31"/>
    <w:rsid w:val="00D86D1F"/>
    <w:pPr>
      <w:widowControl w:val="0"/>
      <w:spacing w:before="240" w:after="40"/>
    </w:pPr>
    <w:rPr>
      <w:rFonts w:ascii="Times New Roman" w:hAnsi="Times New Roman" w:cs="Times New Roman"/>
      <w:b/>
      <w:bCs/>
      <w:sz w:val="22"/>
      <w:szCs w:val="22"/>
    </w:rPr>
  </w:style>
  <w:style w:type="paragraph" w:customStyle="1" w:styleId="CommentSubject1">
    <w:name w:val="Comment Subject1"/>
    <w:basedOn w:val="ab"/>
    <w:next w:val="ab"/>
    <w:rsid w:val="00D86D1F"/>
    <w:pPr>
      <w:autoSpaceDE/>
      <w:autoSpaceDN/>
    </w:pPr>
    <w:rPr>
      <w:b/>
      <w:bCs/>
      <w:lang w:eastAsia="en-US"/>
    </w:rPr>
  </w:style>
  <w:style w:type="paragraph" w:customStyle="1" w:styleId="Iauiue3">
    <w:name w:val="Iau?iue3"/>
    <w:rsid w:val="00D86D1F"/>
    <w:pPr>
      <w:keepLines/>
      <w:widowControl w:val="0"/>
      <w:ind w:firstLine="720"/>
      <w:jc w:val="both"/>
    </w:pPr>
    <w:rPr>
      <w:rFonts w:ascii="Baltica" w:hAnsi="Baltica" w:cs="Times New Roman"/>
      <w:sz w:val="24"/>
      <w:szCs w:val="24"/>
    </w:rPr>
  </w:style>
  <w:style w:type="paragraph" w:customStyle="1" w:styleId="BodyTextIndent1">
    <w:name w:val="Body Text Indent1"/>
    <w:basedOn w:val="a"/>
    <w:rsid w:val="00D86D1F"/>
    <w:pPr>
      <w:widowControl w:val="0"/>
      <w:adjustRightInd w:val="0"/>
      <w:spacing w:before="20" w:after="120"/>
      <w:ind w:left="283"/>
    </w:pPr>
    <w:rPr>
      <w:sz w:val="22"/>
      <w:szCs w:val="22"/>
    </w:rPr>
  </w:style>
  <w:style w:type="paragraph" w:customStyle="1" w:styleId="BodyText23">
    <w:name w:val="Body Text 23"/>
    <w:basedOn w:val="a"/>
    <w:rsid w:val="00D86D1F"/>
    <w:pPr>
      <w:adjustRightInd w:val="0"/>
    </w:pPr>
    <w:rPr>
      <w:color w:val="FF0000"/>
      <w:sz w:val="24"/>
      <w:szCs w:val="24"/>
    </w:rPr>
  </w:style>
  <w:style w:type="paragraph" w:customStyle="1" w:styleId="BodyTextbt">
    <w:name w:val="Body Text.bt"/>
    <w:basedOn w:val="a"/>
    <w:rsid w:val="00D86D1F"/>
    <w:pPr>
      <w:jc w:val="both"/>
    </w:pPr>
    <w:rPr>
      <w:b/>
      <w:bCs/>
      <w:i/>
      <w:iCs/>
      <w:sz w:val="22"/>
      <w:szCs w:val="22"/>
    </w:rPr>
  </w:style>
  <w:style w:type="paragraph" w:customStyle="1" w:styleId="aff2">
    <w:name w:val="Обычный + по ширине"/>
    <w:basedOn w:val="a"/>
    <w:rsid w:val="00D86D1F"/>
    <w:pPr>
      <w:tabs>
        <w:tab w:val="num" w:pos="1064"/>
      </w:tabs>
      <w:autoSpaceDE/>
      <w:autoSpaceDN/>
      <w:ind w:left="1064" w:hanging="780"/>
      <w:jc w:val="both"/>
    </w:pPr>
    <w:rPr>
      <w:sz w:val="24"/>
      <w:szCs w:val="24"/>
    </w:rPr>
  </w:style>
  <w:style w:type="paragraph" w:customStyle="1" w:styleId="13">
    <w:name w:val="Список 1"/>
    <w:basedOn w:val="a"/>
    <w:rsid w:val="00D86D1F"/>
    <w:pPr>
      <w:tabs>
        <w:tab w:val="left" w:pos="1247"/>
      </w:tabs>
      <w:autoSpaceDE/>
      <w:autoSpaceDN/>
      <w:jc w:val="both"/>
    </w:pPr>
    <w:rPr>
      <w:sz w:val="24"/>
      <w:szCs w:val="24"/>
      <w:lang w:eastAsia="en-US"/>
    </w:rPr>
  </w:style>
  <w:style w:type="paragraph" w:customStyle="1" w:styleId="AcntTableText">
    <w:name w:val="Acnt Table Text"/>
    <w:rsid w:val="00D86D1F"/>
    <w:pPr>
      <w:widowControl w:val="0"/>
      <w:autoSpaceDE w:val="0"/>
      <w:autoSpaceDN w:val="0"/>
      <w:adjustRightInd w:val="0"/>
    </w:pPr>
    <w:rPr>
      <w:rFonts w:ascii="Times New Roman" w:hAnsi="Times New Roman" w:cs="Times New Roman"/>
      <w:sz w:val="18"/>
      <w:szCs w:val="18"/>
    </w:rPr>
  </w:style>
  <w:style w:type="paragraph" w:customStyle="1" w:styleId="aff3">
    <w:name w:val="текст_осн"/>
    <w:basedOn w:val="a"/>
    <w:rsid w:val="00D86D1F"/>
    <w:pPr>
      <w:adjustRightInd w:val="0"/>
      <w:spacing w:before="60"/>
      <w:ind w:firstLine="170"/>
      <w:jc w:val="both"/>
    </w:pPr>
    <w:rPr>
      <w:sz w:val="22"/>
      <w:szCs w:val="22"/>
    </w:rPr>
  </w:style>
  <w:style w:type="paragraph" w:customStyle="1" w:styleId="Heading22">
    <w:name w:val="Heading 22"/>
    <w:rsid w:val="00D86D1F"/>
    <w:pPr>
      <w:widowControl w:val="0"/>
      <w:spacing w:before="120" w:after="40"/>
    </w:pPr>
    <w:rPr>
      <w:rFonts w:ascii="Times New Roman" w:hAnsi="Times New Roman" w:cs="Times New Roman"/>
      <w:b/>
      <w:bCs/>
      <w:sz w:val="22"/>
      <w:szCs w:val="22"/>
    </w:rPr>
  </w:style>
  <w:style w:type="paragraph" w:customStyle="1" w:styleId="Heading21">
    <w:name w:val="Heading 21"/>
    <w:rsid w:val="00D86D1F"/>
    <w:pPr>
      <w:widowControl w:val="0"/>
      <w:spacing w:before="360" w:after="40"/>
    </w:pPr>
    <w:rPr>
      <w:rFonts w:ascii="Times New Roman" w:hAnsi="Times New Roman" w:cs="Times New Roman"/>
      <w:b/>
      <w:bCs/>
      <w:sz w:val="24"/>
      <w:szCs w:val="24"/>
    </w:rPr>
  </w:style>
  <w:style w:type="paragraph" w:styleId="aff4">
    <w:name w:val="Title"/>
    <w:aliases w:val="Название раздела 1"/>
    <w:basedOn w:val="a"/>
    <w:link w:val="aff5"/>
    <w:uiPriority w:val="10"/>
    <w:qFormat/>
    <w:rsid w:val="00D86D1F"/>
    <w:pPr>
      <w:widowControl w:val="0"/>
      <w:autoSpaceDE/>
      <w:autoSpaceDN/>
      <w:jc w:val="center"/>
    </w:pPr>
    <w:rPr>
      <w:sz w:val="24"/>
      <w:szCs w:val="24"/>
    </w:rPr>
  </w:style>
  <w:style w:type="character" w:customStyle="1" w:styleId="aff5">
    <w:name w:val="Название Знак"/>
    <w:aliases w:val="Название раздела 1 Знак"/>
    <w:basedOn w:val="a0"/>
    <w:link w:val="aff4"/>
    <w:uiPriority w:val="10"/>
    <w:locked/>
    <w:rsid w:val="00D86D1F"/>
    <w:rPr>
      <w:rFonts w:ascii="Times New Roman" w:hAnsi="Times New Roman" w:cs="Times New Roman"/>
      <w:sz w:val="24"/>
      <w:szCs w:val="24"/>
    </w:rPr>
  </w:style>
  <w:style w:type="paragraph" w:customStyle="1" w:styleId="TimesNewRoman">
    <w:name w:val="Times New Roman"/>
    <w:basedOn w:val="a"/>
    <w:rsid w:val="00D86D1F"/>
  </w:style>
  <w:style w:type="paragraph" w:customStyle="1" w:styleId="prilozhenie">
    <w:name w:val="prilozhenie"/>
    <w:basedOn w:val="a"/>
    <w:rsid w:val="00D86D1F"/>
    <w:pPr>
      <w:autoSpaceDE/>
      <w:autoSpaceDN/>
      <w:ind w:firstLine="709"/>
      <w:jc w:val="both"/>
    </w:pPr>
    <w:rPr>
      <w:sz w:val="24"/>
      <w:szCs w:val="24"/>
      <w:lang w:eastAsia="en-US"/>
    </w:rPr>
  </w:style>
  <w:style w:type="paragraph" w:customStyle="1" w:styleId="aff6">
    <w:name w:val="Пункт Знак"/>
    <w:basedOn w:val="a"/>
    <w:rsid w:val="00D86D1F"/>
    <w:pPr>
      <w:tabs>
        <w:tab w:val="num" w:pos="720"/>
        <w:tab w:val="left" w:pos="851"/>
        <w:tab w:val="left" w:pos="1134"/>
      </w:tabs>
      <w:autoSpaceDE/>
      <w:autoSpaceDN/>
      <w:spacing w:line="360" w:lineRule="auto"/>
      <w:ind w:left="720" w:hanging="720"/>
      <w:jc w:val="both"/>
    </w:pPr>
    <w:rPr>
      <w:sz w:val="28"/>
    </w:rPr>
  </w:style>
  <w:style w:type="paragraph" w:customStyle="1" w:styleId="Heading11">
    <w:name w:val="Heading 11"/>
    <w:rsid w:val="00D86D1F"/>
    <w:pPr>
      <w:widowControl w:val="0"/>
      <w:spacing w:before="360" w:after="40"/>
    </w:pPr>
    <w:rPr>
      <w:rFonts w:ascii="Times New Roman" w:hAnsi="Times New Roman" w:cs="Times New Roman"/>
      <w:b/>
      <w:bCs/>
      <w:sz w:val="24"/>
      <w:szCs w:val="24"/>
    </w:rPr>
  </w:style>
  <w:style w:type="paragraph" w:customStyle="1" w:styleId="14">
    <w:name w:val="Основной текст с отступом.Основной текст 1.Нумерованный список !!"/>
    <w:basedOn w:val="a"/>
    <w:rsid w:val="00D86D1F"/>
    <w:pPr>
      <w:widowControl w:val="0"/>
      <w:autoSpaceDE/>
      <w:autoSpaceDN/>
      <w:spacing w:before="20" w:after="40"/>
      <w:jc w:val="both"/>
    </w:pPr>
    <w:rPr>
      <w:color w:val="FF0000"/>
      <w:sz w:val="22"/>
      <w:szCs w:val="22"/>
    </w:rPr>
  </w:style>
  <w:style w:type="paragraph" w:styleId="aff7">
    <w:name w:val="caption"/>
    <w:basedOn w:val="a"/>
    <w:next w:val="a"/>
    <w:uiPriority w:val="35"/>
    <w:qFormat/>
    <w:rsid w:val="00D86D1F"/>
    <w:pPr>
      <w:ind w:left="4536"/>
      <w:jc w:val="center"/>
    </w:pPr>
    <w:rPr>
      <w:b/>
      <w:bCs/>
      <w:sz w:val="22"/>
      <w:szCs w:val="22"/>
      <w:lang w:eastAsia="en-US"/>
    </w:rPr>
  </w:style>
  <w:style w:type="paragraph" w:customStyle="1" w:styleId="BalloonText1">
    <w:name w:val="Balloon Text1"/>
    <w:basedOn w:val="a"/>
    <w:rsid w:val="00D86D1F"/>
    <w:pPr>
      <w:autoSpaceDE/>
      <w:autoSpaceDN/>
    </w:pPr>
    <w:rPr>
      <w:rFonts w:ascii="Tahoma" w:hAnsi="Tahoma" w:cs="Tahoma"/>
      <w:sz w:val="16"/>
      <w:szCs w:val="16"/>
      <w:lang w:eastAsia="en-US"/>
    </w:rPr>
  </w:style>
  <w:style w:type="paragraph" w:customStyle="1" w:styleId="Iaoiiaeuiue1">
    <w:name w:val="Iaoi?iaeuiue1"/>
    <w:rsid w:val="00D86D1F"/>
    <w:pPr>
      <w:spacing w:before="60" w:after="60"/>
    </w:pPr>
    <w:rPr>
      <w:rFonts w:ascii="Times New Roman" w:hAnsi="Times New Roman" w:cs="Times New Roman"/>
      <w:noProof/>
    </w:rPr>
  </w:style>
  <w:style w:type="paragraph" w:customStyle="1" w:styleId="aff8">
    <w:name w:val="Знак Знак Знак Знак Знак Знак Знак"/>
    <w:basedOn w:val="a"/>
    <w:rsid w:val="00D86D1F"/>
    <w:pPr>
      <w:autoSpaceDE/>
      <w:autoSpaceDN/>
      <w:spacing w:after="160" w:line="240" w:lineRule="exact"/>
    </w:pPr>
    <w:rPr>
      <w:rFonts w:ascii="Tahoma" w:hAnsi="Tahoma" w:cs="Tahoma"/>
      <w:lang w:val="en-US" w:eastAsia="en-US"/>
    </w:rPr>
  </w:style>
  <w:style w:type="paragraph" w:customStyle="1" w:styleId="ConsPlusNonformat">
    <w:name w:val="ConsPlusNonformat"/>
    <w:rsid w:val="00D86D1F"/>
    <w:pPr>
      <w:autoSpaceDE w:val="0"/>
      <w:autoSpaceDN w:val="0"/>
      <w:adjustRightInd w:val="0"/>
    </w:pPr>
    <w:rPr>
      <w:rFonts w:ascii="Courier New" w:hAnsi="Courier New" w:cs="Courier New"/>
    </w:rPr>
  </w:style>
  <w:style w:type="character" w:styleId="aff9">
    <w:name w:val="FollowedHyperlink"/>
    <w:basedOn w:val="a0"/>
    <w:uiPriority w:val="99"/>
    <w:rsid w:val="00D86D1F"/>
    <w:rPr>
      <w:rFonts w:cs="Times New Roman"/>
      <w:color w:val="800080"/>
      <w:u w:val="single"/>
    </w:rPr>
  </w:style>
  <w:style w:type="paragraph" w:customStyle="1" w:styleId="Default">
    <w:name w:val="Default"/>
    <w:rsid w:val="00D86D1F"/>
    <w:pPr>
      <w:autoSpaceDE w:val="0"/>
      <w:autoSpaceDN w:val="0"/>
      <w:adjustRightInd w:val="0"/>
    </w:pPr>
    <w:rPr>
      <w:rFonts w:ascii="Times New Roman" w:hAnsi="Times New Roman" w:cs="Times New Roman"/>
      <w:color w:val="000000"/>
      <w:sz w:val="24"/>
      <w:szCs w:val="24"/>
    </w:rPr>
  </w:style>
  <w:style w:type="paragraph" w:customStyle="1" w:styleId="affa">
    <w:name w:val="Знак"/>
    <w:basedOn w:val="a"/>
    <w:rsid w:val="00D86D1F"/>
    <w:pPr>
      <w:autoSpaceDE/>
      <w:autoSpaceDN/>
      <w:spacing w:after="160" w:line="240" w:lineRule="exact"/>
    </w:pPr>
    <w:rPr>
      <w:rFonts w:ascii="Verdana" w:hAnsi="Verdana" w:cs="Verdana"/>
      <w:lang w:val="en-US" w:eastAsia="en-US"/>
    </w:rPr>
  </w:style>
  <w:style w:type="paragraph" w:customStyle="1" w:styleId="022">
    <w:name w:val="текст022"/>
    <w:basedOn w:val="a"/>
    <w:rsid w:val="00D86D1F"/>
    <w:pPr>
      <w:autoSpaceDE/>
      <w:autoSpaceDN/>
      <w:spacing w:before="60"/>
      <w:jc w:val="both"/>
    </w:pPr>
    <w:rPr>
      <w:sz w:val="22"/>
      <w:szCs w:val="22"/>
    </w:rPr>
  </w:style>
  <w:style w:type="paragraph" w:customStyle="1" w:styleId="02">
    <w:name w:val="текст02"/>
    <w:basedOn w:val="a"/>
    <w:rsid w:val="00D86D1F"/>
    <w:pPr>
      <w:adjustRightInd w:val="0"/>
      <w:spacing w:before="120"/>
      <w:jc w:val="both"/>
    </w:pPr>
    <w:rPr>
      <w:sz w:val="22"/>
      <w:szCs w:val="22"/>
    </w:rPr>
  </w:style>
  <w:style w:type="paragraph" w:customStyle="1" w:styleId="15">
    <w:name w:val="Знак Знак Знак Знак1"/>
    <w:basedOn w:val="a"/>
    <w:rsid w:val="00D86D1F"/>
    <w:pPr>
      <w:autoSpaceDE/>
      <w:autoSpaceDN/>
      <w:ind w:firstLine="709"/>
      <w:jc w:val="both"/>
    </w:pPr>
    <w:rPr>
      <w:sz w:val="24"/>
      <w:szCs w:val="24"/>
    </w:rPr>
  </w:style>
  <w:style w:type="paragraph" w:styleId="affb">
    <w:name w:val="endnote text"/>
    <w:basedOn w:val="a"/>
    <w:link w:val="affc"/>
    <w:uiPriority w:val="99"/>
    <w:rsid w:val="0051430A"/>
  </w:style>
  <w:style w:type="character" w:customStyle="1" w:styleId="affc">
    <w:name w:val="Текст концевой сноски Знак"/>
    <w:basedOn w:val="a0"/>
    <w:link w:val="affb"/>
    <w:uiPriority w:val="99"/>
    <w:locked/>
    <w:rsid w:val="0051430A"/>
    <w:rPr>
      <w:rFonts w:ascii="Times New Roman" w:hAnsi="Times New Roman" w:cs="Times New Roman"/>
    </w:rPr>
  </w:style>
  <w:style w:type="character" w:styleId="affd">
    <w:name w:val="endnote reference"/>
    <w:basedOn w:val="a0"/>
    <w:uiPriority w:val="99"/>
    <w:rsid w:val="0051430A"/>
    <w:rPr>
      <w:rFonts w:cs="Times New Roman"/>
      <w:vertAlign w:val="superscript"/>
    </w:rPr>
  </w:style>
  <w:style w:type="paragraph" w:styleId="affe">
    <w:name w:val="Revision"/>
    <w:hidden/>
    <w:uiPriority w:val="99"/>
    <w:semiHidden/>
    <w:rsid w:val="00E123D2"/>
    <w:rPr>
      <w:rFonts w:ascii="Times New Roman" w:hAnsi="Times New Roman" w:cs="Times New Roman"/>
    </w:rPr>
  </w:style>
  <w:style w:type="paragraph" w:styleId="afff">
    <w:name w:val="List Paragraph"/>
    <w:basedOn w:val="a"/>
    <w:uiPriority w:val="34"/>
    <w:qFormat/>
    <w:rsid w:val="00C4532E"/>
    <w:pPr>
      <w:ind w:left="720"/>
      <w:contextualSpacing/>
    </w:pPr>
  </w:style>
  <w:style w:type="character" w:customStyle="1" w:styleId="Head2">
    <w:name w:val="Head 2"/>
    <w:rsid w:val="00813D51"/>
    <w:rPr>
      <w:rFonts w:ascii="Times New Roman" w:hAnsi="Times New Roman" w:cs="Times New Roman" w:hint="default"/>
      <w:b/>
      <w:bCs/>
      <w:sz w:val="26"/>
      <w:u w:val="single"/>
    </w:rPr>
  </w:style>
  <w:style w:type="character" w:customStyle="1" w:styleId="Head4">
    <w:name w:val="Head 4"/>
    <w:rsid w:val="00813D51"/>
    <w:rPr>
      <w:rFonts w:ascii="Times New Roman" w:hAnsi="Times New Roman"/>
      <w:b/>
      <w:bCs/>
      <w:sz w:val="22"/>
    </w:rPr>
  </w:style>
  <w:style w:type="paragraph" w:customStyle="1" w:styleId="Head3">
    <w:name w:val="Head 3"/>
    <w:basedOn w:val="a"/>
    <w:rsid w:val="00DB5648"/>
    <w:pPr>
      <w:spacing w:before="120" w:after="120"/>
      <w:jc w:val="both"/>
    </w:pPr>
    <w:rPr>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902758">
      <w:marLeft w:val="0"/>
      <w:marRight w:val="0"/>
      <w:marTop w:val="0"/>
      <w:marBottom w:val="0"/>
      <w:divBdr>
        <w:top w:val="none" w:sz="0" w:space="0" w:color="auto"/>
        <w:left w:val="none" w:sz="0" w:space="0" w:color="auto"/>
        <w:bottom w:val="none" w:sz="0" w:space="0" w:color="auto"/>
        <w:right w:val="none" w:sz="0" w:space="0" w:color="auto"/>
      </w:divBdr>
    </w:div>
    <w:div w:id="1957902760">
      <w:marLeft w:val="0"/>
      <w:marRight w:val="0"/>
      <w:marTop w:val="0"/>
      <w:marBottom w:val="0"/>
      <w:divBdr>
        <w:top w:val="none" w:sz="0" w:space="0" w:color="auto"/>
        <w:left w:val="none" w:sz="0" w:space="0" w:color="auto"/>
        <w:bottom w:val="none" w:sz="0" w:space="0" w:color="auto"/>
        <w:right w:val="none" w:sz="0" w:space="0" w:color="auto"/>
      </w:divBdr>
      <w:divsChild>
        <w:div w:id="1957902767">
          <w:marLeft w:val="0"/>
          <w:marRight w:val="0"/>
          <w:marTop w:val="0"/>
          <w:marBottom w:val="0"/>
          <w:divBdr>
            <w:top w:val="none" w:sz="0" w:space="0" w:color="auto"/>
            <w:left w:val="none" w:sz="0" w:space="0" w:color="auto"/>
            <w:bottom w:val="none" w:sz="0" w:space="0" w:color="auto"/>
            <w:right w:val="none" w:sz="0" w:space="0" w:color="auto"/>
          </w:divBdr>
          <w:divsChild>
            <w:div w:id="1957902764">
              <w:marLeft w:val="0"/>
              <w:marRight w:val="0"/>
              <w:marTop w:val="0"/>
              <w:marBottom w:val="3"/>
              <w:divBdr>
                <w:top w:val="none" w:sz="0" w:space="0" w:color="auto"/>
                <w:left w:val="none" w:sz="0" w:space="0" w:color="auto"/>
                <w:bottom w:val="none" w:sz="0" w:space="0" w:color="auto"/>
                <w:right w:val="none" w:sz="0" w:space="0" w:color="auto"/>
              </w:divBdr>
              <w:divsChild>
                <w:div w:id="1957902763">
                  <w:marLeft w:val="0"/>
                  <w:marRight w:val="5"/>
                  <w:marTop w:val="0"/>
                  <w:marBottom w:val="0"/>
                  <w:divBdr>
                    <w:top w:val="none" w:sz="0" w:space="0" w:color="auto"/>
                    <w:left w:val="none" w:sz="0" w:space="0" w:color="auto"/>
                    <w:bottom w:val="none" w:sz="0" w:space="0" w:color="auto"/>
                    <w:right w:val="none" w:sz="0" w:space="0" w:color="auto"/>
                  </w:divBdr>
                  <w:divsChild>
                    <w:div w:id="1957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2766">
      <w:marLeft w:val="0"/>
      <w:marRight w:val="0"/>
      <w:marTop w:val="0"/>
      <w:marBottom w:val="0"/>
      <w:divBdr>
        <w:top w:val="none" w:sz="0" w:space="0" w:color="auto"/>
        <w:left w:val="none" w:sz="0" w:space="0" w:color="auto"/>
        <w:bottom w:val="none" w:sz="0" w:space="0" w:color="auto"/>
        <w:right w:val="none" w:sz="0" w:space="0" w:color="auto"/>
      </w:divBdr>
      <w:divsChild>
        <w:div w:id="1957902768">
          <w:marLeft w:val="0"/>
          <w:marRight w:val="0"/>
          <w:marTop w:val="0"/>
          <w:marBottom w:val="0"/>
          <w:divBdr>
            <w:top w:val="none" w:sz="0" w:space="0" w:color="auto"/>
            <w:left w:val="none" w:sz="0" w:space="0" w:color="auto"/>
            <w:bottom w:val="none" w:sz="0" w:space="0" w:color="auto"/>
            <w:right w:val="none" w:sz="0" w:space="0" w:color="auto"/>
          </w:divBdr>
          <w:divsChild>
            <w:div w:id="1957902761">
              <w:marLeft w:val="0"/>
              <w:marRight w:val="0"/>
              <w:marTop w:val="0"/>
              <w:marBottom w:val="3"/>
              <w:divBdr>
                <w:top w:val="none" w:sz="0" w:space="0" w:color="auto"/>
                <w:left w:val="none" w:sz="0" w:space="0" w:color="auto"/>
                <w:bottom w:val="none" w:sz="0" w:space="0" w:color="auto"/>
                <w:right w:val="none" w:sz="0" w:space="0" w:color="auto"/>
              </w:divBdr>
              <w:divsChild>
                <w:div w:id="1957902759">
                  <w:marLeft w:val="0"/>
                  <w:marRight w:val="5"/>
                  <w:marTop w:val="0"/>
                  <w:marBottom w:val="0"/>
                  <w:divBdr>
                    <w:top w:val="none" w:sz="0" w:space="0" w:color="auto"/>
                    <w:left w:val="none" w:sz="0" w:space="0" w:color="auto"/>
                    <w:bottom w:val="none" w:sz="0" w:space="0" w:color="auto"/>
                    <w:right w:val="none" w:sz="0" w:space="0" w:color="auto"/>
                  </w:divBdr>
                  <w:divsChild>
                    <w:div w:id="1957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8B89-8DFB-409F-B28C-D9726D65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10892</Words>
  <Characters>62087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Shishkanova</cp:lastModifiedBy>
  <cp:revision>2</cp:revision>
  <cp:lastPrinted>2018-11-21T08:55:00Z</cp:lastPrinted>
  <dcterms:created xsi:type="dcterms:W3CDTF">2020-08-06T10:42:00Z</dcterms:created>
  <dcterms:modified xsi:type="dcterms:W3CDTF">2020-08-06T10:42:00Z</dcterms:modified>
</cp:coreProperties>
</file>